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center"/>
        <w:rPr>
          <w:rStyle w:val="4"/>
          <w:rFonts w:hint="eastAsia" w:ascii="宋体" w:hAnsi="宋体" w:eastAsia="宋体" w:cs="宋体"/>
          <w:b/>
          <w:i w:val="0"/>
          <w:caps w:val="0"/>
          <w:color w:val="000000"/>
          <w:spacing w:val="0"/>
          <w:sz w:val="27"/>
          <w:szCs w:val="27"/>
          <w:highlight w:val="none"/>
          <w:shd w:val="clear" w:color="auto" w:fill="auto"/>
        </w:rPr>
      </w:pPr>
      <w:bookmarkStart w:id="0" w:name="_GoBack"/>
      <w:r>
        <w:rPr>
          <w:rStyle w:val="4"/>
          <w:rFonts w:hint="eastAsia" w:ascii="宋体" w:hAnsi="宋体" w:eastAsia="宋体" w:cs="宋体"/>
          <w:b/>
          <w:i w:val="0"/>
          <w:caps w:val="0"/>
          <w:color w:val="000000"/>
          <w:spacing w:val="0"/>
          <w:sz w:val="27"/>
          <w:szCs w:val="27"/>
          <w:highlight w:val="none"/>
          <w:shd w:val="clear" w:color="auto" w:fill="auto"/>
        </w:rPr>
        <w:t>四川省住房和城乡建设厅</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center"/>
        <w:rPr>
          <w:rFonts w:ascii="宋体" w:hAnsi="宋体" w:eastAsia="宋体" w:cs="宋体"/>
          <w:b w:val="0"/>
          <w:i w:val="0"/>
          <w:caps w:val="0"/>
          <w:color w:val="000000"/>
          <w:spacing w:val="0"/>
          <w:sz w:val="21"/>
          <w:szCs w:val="21"/>
          <w:highlight w:val="none"/>
          <w:shd w:val="clear" w:color="auto" w:fill="auto"/>
        </w:rPr>
      </w:pPr>
      <w:r>
        <w:rPr>
          <w:rStyle w:val="4"/>
          <w:rFonts w:hint="eastAsia" w:ascii="宋体" w:hAnsi="宋体" w:eastAsia="宋体" w:cs="宋体"/>
          <w:b/>
          <w:i w:val="0"/>
          <w:caps w:val="0"/>
          <w:color w:val="000000"/>
          <w:spacing w:val="0"/>
          <w:sz w:val="27"/>
          <w:szCs w:val="27"/>
          <w:highlight w:val="none"/>
          <w:shd w:val="clear" w:color="auto" w:fill="auto"/>
        </w:rPr>
        <w:t>关于应急情况下使用住宅专项维修资金有关问题的通知</w:t>
      </w:r>
    </w:p>
    <w:bookmarkEnd w:id="0"/>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ascii="Calibri" w:hAnsi="Calibri" w:eastAsia="Calibri" w:cs="Calibri"/>
          <w:b w:val="0"/>
          <w:i w:val="0"/>
          <w:caps w:val="0"/>
          <w:color w:val="000000"/>
          <w:spacing w:val="0"/>
          <w:sz w:val="24"/>
          <w:szCs w:val="24"/>
          <w:highlight w:val="none"/>
          <w:shd w:val="clear" w:color="auto" w:fill="auto"/>
        </w:rPr>
        <w:t> </w:t>
      </w:r>
      <w:r>
        <w:rPr>
          <w:rFonts w:hint="default" w:ascii="Calibri" w:hAnsi="Calibri" w:eastAsia="Calibri" w:cs="Calibri"/>
          <w:b w:val="0"/>
          <w:i w:val="0"/>
          <w:caps w:val="0"/>
          <w:color w:val="000000"/>
          <w:spacing w:val="0"/>
          <w:sz w:val="24"/>
          <w:szCs w:val="24"/>
          <w:highlight w:val="none"/>
          <w:shd w:val="clear" w:color="auto" w:fill="auto"/>
        </w:rPr>
        <w:t>                                                               </w:t>
      </w:r>
      <w:r>
        <w:rPr>
          <w:rFonts w:hint="eastAsia" w:ascii="宋体" w:hAnsi="宋体" w:eastAsia="宋体" w:cs="宋体"/>
          <w:b w:val="0"/>
          <w:i w:val="0"/>
          <w:caps w:val="0"/>
          <w:color w:val="000000"/>
          <w:spacing w:val="0"/>
          <w:sz w:val="24"/>
          <w:szCs w:val="24"/>
          <w:highlight w:val="none"/>
          <w:shd w:val="clear" w:color="auto" w:fill="auto"/>
        </w:rPr>
        <w:t>川建房发〔</w:t>
      </w:r>
      <w:r>
        <w:rPr>
          <w:rFonts w:hint="default" w:ascii="Calibri" w:hAnsi="Calibri" w:eastAsia="Calibri" w:cs="Calibri"/>
          <w:b w:val="0"/>
          <w:i w:val="0"/>
          <w:caps w:val="0"/>
          <w:color w:val="000000"/>
          <w:spacing w:val="0"/>
          <w:sz w:val="24"/>
          <w:szCs w:val="24"/>
          <w:highlight w:val="none"/>
          <w:shd w:val="clear" w:color="auto" w:fill="auto"/>
        </w:rPr>
        <w:t>2014</w:t>
      </w:r>
      <w:r>
        <w:rPr>
          <w:rFonts w:hint="eastAsia" w:ascii="宋体" w:hAnsi="宋体" w:eastAsia="宋体" w:cs="宋体"/>
          <w:b w:val="0"/>
          <w:i w:val="0"/>
          <w:caps w:val="0"/>
          <w:color w:val="000000"/>
          <w:spacing w:val="0"/>
          <w:sz w:val="24"/>
          <w:szCs w:val="24"/>
          <w:highlight w:val="none"/>
          <w:shd w:val="clear" w:color="auto" w:fill="auto"/>
        </w:rPr>
        <w:t>〕</w:t>
      </w:r>
      <w:r>
        <w:rPr>
          <w:rFonts w:hint="default" w:ascii="Calibri" w:hAnsi="Calibri" w:eastAsia="Calibri" w:cs="Calibri"/>
          <w:b w:val="0"/>
          <w:i w:val="0"/>
          <w:caps w:val="0"/>
          <w:color w:val="000000"/>
          <w:spacing w:val="0"/>
          <w:sz w:val="24"/>
          <w:szCs w:val="24"/>
          <w:highlight w:val="none"/>
          <w:shd w:val="clear" w:color="auto" w:fill="auto"/>
        </w:rPr>
        <w:t>445</w:t>
      </w:r>
      <w:r>
        <w:rPr>
          <w:rFonts w:hint="eastAsia" w:ascii="宋体" w:hAnsi="宋体" w:eastAsia="宋体" w:cs="宋体"/>
          <w:b w:val="0"/>
          <w:i w:val="0"/>
          <w:caps w:val="0"/>
          <w:color w:val="000000"/>
          <w:spacing w:val="0"/>
          <w:sz w:val="24"/>
          <w:szCs w:val="24"/>
          <w:highlight w:val="none"/>
          <w:shd w:val="clear" w:color="auto" w:fill="auto"/>
        </w:rPr>
        <w:t>号</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4"/>
          <w:szCs w:val="24"/>
          <w:highlight w:val="none"/>
          <w:shd w:val="clear" w:color="auto" w:fill="auto"/>
        </w:rPr>
        <w:t>各市、州及扩权试点县住房城乡建设行政主管部门：</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1"/>
          <w:szCs w:val="21"/>
          <w:highlight w:val="none"/>
          <w:shd w:val="clear" w:color="auto" w:fill="auto"/>
        </w:rPr>
        <w:t>          </w:t>
      </w:r>
      <w:r>
        <w:rPr>
          <w:rFonts w:hint="eastAsia" w:ascii="宋体" w:hAnsi="宋体" w:eastAsia="宋体" w:cs="宋体"/>
          <w:b w:val="0"/>
          <w:i w:val="0"/>
          <w:caps w:val="0"/>
          <w:color w:val="000000"/>
          <w:spacing w:val="0"/>
          <w:sz w:val="24"/>
          <w:szCs w:val="24"/>
          <w:highlight w:val="none"/>
          <w:shd w:val="clear" w:color="auto" w:fill="auto"/>
        </w:rPr>
        <w:t>为加强我省住宅专项维修资金的监督管理，维护住宅专项维修资金所有权人的合法权益，根据《中华人民共和国物权法》、《住宅专项维修资金管理办法》</w:t>
      </w:r>
      <w:r>
        <w:rPr>
          <w:rFonts w:hint="default" w:ascii="Calibri" w:hAnsi="Calibri" w:eastAsia="Calibri" w:cs="Calibri"/>
          <w:b w:val="0"/>
          <w:i w:val="0"/>
          <w:caps w:val="0"/>
          <w:color w:val="000000"/>
          <w:spacing w:val="0"/>
          <w:sz w:val="24"/>
          <w:szCs w:val="24"/>
          <w:highlight w:val="none"/>
          <w:shd w:val="clear" w:color="auto" w:fill="auto"/>
        </w:rPr>
        <w:t>(</w:t>
      </w:r>
      <w:r>
        <w:rPr>
          <w:rFonts w:hint="eastAsia" w:ascii="宋体" w:hAnsi="宋体" w:eastAsia="宋体" w:cs="宋体"/>
          <w:b w:val="0"/>
          <w:i w:val="0"/>
          <w:caps w:val="0"/>
          <w:color w:val="000000"/>
          <w:spacing w:val="0"/>
          <w:sz w:val="24"/>
          <w:szCs w:val="24"/>
          <w:highlight w:val="none"/>
          <w:shd w:val="clear" w:color="auto" w:fill="auto"/>
        </w:rPr>
        <w:t>建设部、财政部令第</w:t>
      </w:r>
      <w:r>
        <w:rPr>
          <w:rFonts w:hint="default" w:ascii="Calibri" w:hAnsi="Calibri" w:eastAsia="Calibri" w:cs="Calibri"/>
          <w:b w:val="0"/>
          <w:i w:val="0"/>
          <w:caps w:val="0"/>
          <w:color w:val="000000"/>
          <w:spacing w:val="0"/>
          <w:sz w:val="24"/>
          <w:szCs w:val="24"/>
          <w:highlight w:val="none"/>
          <w:shd w:val="clear" w:color="auto" w:fill="auto"/>
        </w:rPr>
        <w:t>165</w:t>
      </w:r>
      <w:r>
        <w:rPr>
          <w:rFonts w:hint="eastAsia" w:ascii="宋体" w:hAnsi="宋体" w:eastAsia="宋体" w:cs="宋体"/>
          <w:b w:val="0"/>
          <w:i w:val="0"/>
          <w:caps w:val="0"/>
          <w:color w:val="000000"/>
          <w:spacing w:val="0"/>
          <w:sz w:val="24"/>
          <w:szCs w:val="24"/>
          <w:highlight w:val="none"/>
          <w:shd w:val="clear" w:color="auto" w:fill="auto"/>
        </w:rPr>
        <w:t>号</w:t>
      </w:r>
      <w:r>
        <w:rPr>
          <w:rFonts w:hint="default" w:ascii="Calibri" w:hAnsi="Calibri" w:eastAsia="Calibri" w:cs="Calibri"/>
          <w:b w:val="0"/>
          <w:i w:val="0"/>
          <w:caps w:val="0"/>
          <w:color w:val="000000"/>
          <w:spacing w:val="0"/>
          <w:sz w:val="24"/>
          <w:szCs w:val="24"/>
          <w:highlight w:val="none"/>
          <w:shd w:val="clear" w:color="auto" w:fill="auto"/>
        </w:rPr>
        <w:t>)</w:t>
      </w:r>
      <w:r>
        <w:rPr>
          <w:rFonts w:hint="eastAsia" w:ascii="宋体" w:hAnsi="宋体" w:eastAsia="宋体" w:cs="宋体"/>
          <w:b w:val="0"/>
          <w:i w:val="0"/>
          <w:caps w:val="0"/>
          <w:color w:val="000000"/>
          <w:spacing w:val="0"/>
          <w:sz w:val="24"/>
          <w:szCs w:val="24"/>
          <w:highlight w:val="none"/>
          <w:shd w:val="clear" w:color="auto" w:fill="auto"/>
        </w:rPr>
        <w:t>、《四川省物业管理条例》、《四川省住宅专项维修资金管理细则》等法律、法规、规章及规范性文件的规定，结合我省实际，就应急情况下使用住宅专项维修资金的有关问题通知如下：</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1"/>
          <w:szCs w:val="21"/>
          <w:highlight w:val="none"/>
          <w:shd w:val="clear" w:color="auto" w:fill="auto"/>
        </w:rPr>
        <w:t>    </w:t>
      </w:r>
      <w:r>
        <w:rPr>
          <w:rFonts w:hint="eastAsia" w:ascii="宋体" w:hAnsi="宋体" w:eastAsia="宋体" w:cs="宋体"/>
          <w:b w:val="0"/>
          <w:i w:val="0"/>
          <w:caps w:val="0"/>
          <w:color w:val="000000"/>
          <w:spacing w:val="0"/>
          <w:sz w:val="24"/>
          <w:szCs w:val="24"/>
          <w:highlight w:val="none"/>
          <w:shd w:val="clear" w:color="auto" w:fill="auto"/>
        </w:rPr>
        <w:t>一、各地要高度重视住宅专项维修资金的管理和应急使用，本着“确保安全、明确职责、规范程序、方便使用”的原则，确保物业管理区域内发生危及房屋使用及人身财产安全紧急情况时，能充分利用住宅专项维修资金对工程项目进行紧急维修、更新、改造。</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1"/>
          <w:szCs w:val="21"/>
          <w:highlight w:val="none"/>
          <w:shd w:val="clear" w:color="auto" w:fill="auto"/>
        </w:rPr>
        <w:t>    </w:t>
      </w:r>
      <w:r>
        <w:rPr>
          <w:rFonts w:hint="eastAsia" w:ascii="宋体" w:hAnsi="宋体" w:eastAsia="宋体" w:cs="宋体"/>
          <w:b w:val="0"/>
          <w:i w:val="0"/>
          <w:caps w:val="0"/>
          <w:color w:val="000000"/>
          <w:spacing w:val="0"/>
          <w:sz w:val="24"/>
          <w:szCs w:val="24"/>
          <w:highlight w:val="none"/>
          <w:shd w:val="clear" w:color="auto" w:fill="auto"/>
        </w:rPr>
        <w:t>二、发生下列危及房屋使用安全的紧急情况，需要立即对共用部位、共用设施设备进行维修、更新、改造的，可按照本通知要求应急使用住宅专项维修资金：</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1"/>
          <w:szCs w:val="21"/>
          <w:highlight w:val="none"/>
          <w:shd w:val="clear" w:color="auto" w:fill="auto"/>
        </w:rPr>
        <w:t>    </w:t>
      </w:r>
      <w:r>
        <w:rPr>
          <w:rFonts w:hint="eastAsia" w:ascii="宋体" w:hAnsi="宋体" w:eastAsia="宋体" w:cs="宋体"/>
          <w:b w:val="0"/>
          <w:i w:val="0"/>
          <w:caps w:val="0"/>
          <w:color w:val="000000"/>
          <w:spacing w:val="0"/>
          <w:sz w:val="24"/>
          <w:szCs w:val="24"/>
          <w:highlight w:val="none"/>
          <w:shd w:val="clear" w:color="auto" w:fill="auto"/>
        </w:rPr>
        <w:t>（一）屋面防水损坏造成渗漏的；</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1"/>
          <w:szCs w:val="21"/>
          <w:highlight w:val="none"/>
          <w:shd w:val="clear" w:color="auto" w:fill="auto"/>
        </w:rPr>
        <w:t>    </w:t>
      </w:r>
      <w:r>
        <w:rPr>
          <w:rFonts w:hint="eastAsia" w:ascii="宋体" w:hAnsi="宋体" w:eastAsia="宋体" w:cs="宋体"/>
          <w:b w:val="0"/>
          <w:i w:val="0"/>
          <w:caps w:val="0"/>
          <w:color w:val="000000"/>
          <w:spacing w:val="0"/>
          <w:sz w:val="24"/>
          <w:szCs w:val="24"/>
          <w:highlight w:val="none"/>
          <w:shd w:val="clear" w:color="auto" w:fill="auto"/>
        </w:rPr>
        <w:t>（二）电梯故障危及人身安全的；</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1"/>
          <w:szCs w:val="21"/>
          <w:highlight w:val="none"/>
          <w:shd w:val="clear" w:color="auto" w:fill="auto"/>
        </w:rPr>
        <w:t>    </w:t>
      </w:r>
      <w:r>
        <w:rPr>
          <w:rFonts w:hint="eastAsia" w:ascii="宋体" w:hAnsi="宋体" w:eastAsia="宋体" w:cs="宋体"/>
          <w:b w:val="0"/>
          <w:i w:val="0"/>
          <w:caps w:val="0"/>
          <w:color w:val="000000"/>
          <w:spacing w:val="0"/>
          <w:sz w:val="24"/>
          <w:szCs w:val="24"/>
          <w:highlight w:val="none"/>
          <w:shd w:val="clear" w:color="auto" w:fill="auto"/>
        </w:rPr>
        <w:t>（三）住宅水泵损坏导致供水中断的；</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1"/>
          <w:szCs w:val="21"/>
          <w:highlight w:val="none"/>
          <w:shd w:val="clear" w:color="auto" w:fill="auto"/>
        </w:rPr>
        <w:t>    </w:t>
      </w:r>
      <w:r>
        <w:rPr>
          <w:rFonts w:hint="eastAsia" w:ascii="宋体" w:hAnsi="宋体" w:eastAsia="宋体" w:cs="宋体"/>
          <w:b w:val="0"/>
          <w:i w:val="0"/>
          <w:caps w:val="0"/>
          <w:color w:val="000000"/>
          <w:spacing w:val="0"/>
          <w:sz w:val="24"/>
          <w:szCs w:val="24"/>
          <w:highlight w:val="none"/>
          <w:shd w:val="clear" w:color="auto" w:fill="auto"/>
        </w:rPr>
        <w:t>（四）楼体外墙墙面有脱落危险，危及人身安全的；</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1"/>
          <w:szCs w:val="21"/>
          <w:highlight w:val="none"/>
          <w:shd w:val="clear" w:color="auto" w:fill="auto"/>
        </w:rPr>
        <w:t>    </w:t>
      </w:r>
      <w:r>
        <w:rPr>
          <w:rFonts w:hint="eastAsia" w:ascii="宋体" w:hAnsi="宋体" w:eastAsia="宋体" w:cs="宋体"/>
          <w:b w:val="0"/>
          <w:i w:val="0"/>
          <w:caps w:val="0"/>
          <w:color w:val="000000"/>
          <w:spacing w:val="0"/>
          <w:sz w:val="24"/>
          <w:szCs w:val="24"/>
          <w:highlight w:val="none"/>
          <w:shd w:val="clear" w:color="auto" w:fill="auto"/>
        </w:rPr>
        <w:t>（五）专用排水设施因坍塌、堵塞、爆裂等造成功能障碍，危及人身财产安全的；</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1"/>
          <w:szCs w:val="21"/>
          <w:highlight w:val="none"/>
          <w:shd w:val="clear" w:color="auto" w:fill="auto"/>
        </w:rPr>
        <w:t>    </w:t>
      </w:r>
      <w:r>
        <w:rPr>
          <w:rFonts w:hint="eastAsia" w:ascii="宋体" w:hAnsi="宋体" w:eastAsia="宋体" w:cs="宋体"/>
          <w:b w:val="0"/>
          <w:i w:val="0"/>
          <w:caps w:val="0"/>
          <w:color w:val="000000"/>
          <w:spacing w:val="0"/>
          <w:sz w:val="24"/>
          <w:szCs w:val="24"/>
          <w:highlight w:val="none"/>
          <w:shd w:val="clear" w:color="auto" w:fill="auto"/>
        </w:rPr>
        <w:t>（六）消防系统出现功能障碍，应当对消防设施设备维修、改造的；</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1"/>
          <w:szCs w:val="21"/>
          <w:highlight w:val="none"/>
          <w:shd w:val="clear" w:color="auto" w:fill="auto"/>
        </w:rPr>
        <w:t>    </w:t>
      </w:r>
      <w:r>
        <w:rPr>
          <w:rFonts w:hint="eastAsia" w:ascii="宋体" w:hAnsi="宋体" w:eastAsia="宋体" w:cs="宋体"/>
          <w:b w:val="0"/>
          <w:i w:val="0"/>
          <w:caps w:val="0"/>
          <w:color w:val="000000"/>
          <w:spacing w:val="0"/>
          <w:sz w:val="24"/>
          <w:szCs w:val="24"/>
          <w:highlight w:val="none"/>
          <w:shd w:val="clear" w:color="auto" w:fill="auto"/>
        </w:rPr>
        <w:t>（七）其它需应急使用住宅专项维修资金的。</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1"/>
          <w:szCs w:val="21"/>
          <w:highlight w:val="none"/>
          <w:shd w:val="clear" w:color="auto" w:fill="auto"/>
        </w:rPr>
        <w:t>     </w:t>
      </w:r>
      <w:r>
        <w:rPr>
          <w:rFonts w:hint="eastAsia" w:ascii="宋体" w:hAnsi="宋体" w:eastAsia="宋体" w:cs="宋体"/>
          <w:b w:val="0"/>
          <w:i w:val="0"/>
          <w:caps w:val="0"/>
          <w:color w:val="000000"/>
          <w:spacing w:val="0"/>
          <w:sz w:val="24"/>
          <w:szCs w:val="24"/>
          <w:highlight w:val="none"/>
          <w:shd w:val="clear" w:color="auto" w:fill="auto"/>
        </w:rPr>
        <w:t>三、应急使用住宅专项维修资金按照“谁受益、谁承担”的原则分摊。应分摊业主尚未交纳专项维修资金的，应立即补交其专项维修资金或分摊其相应的维修费用。拒不交纳的，由业主委员会或相关业主依法追收。</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1"/>
          <w:szCs w:val="21"/>
          <w:highlight w:val="none"/>
          <w:shd w:val="clear" w:color="auto" w:fill="auto"/>
        </w:rPr>
        <w:t>    </w:t>
      </w:r>
      <w:r>
        <w:rPr>
          <w:rFonts w:hint="eastAsia" w:ascii="宋体" w:hAnsi="宋体" w:eastAsia="宋体" w:cs="宋体"/>
          <w:b w:val="0"/>
          <w:i w:val="0"/>
          <w:caps w:val="0"/>
          <w:color w:val="000000"/>
          <w:spacing w:val="0"/>
          <w:sz w:val="24"/>
          <w:szCs w:val="24"/>
          <w:highlight w:val="none"/>
          <w:shd w:val="clear" w:color="auto" w:fill="auto"/>
        </w:rPr>
        <w:t>街道办事处（镇、乡人民政府）组织代修的，维修费用从相关业主的住宅专项维修资金账户中列支。</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1"/>
          <w:szCs w:val="21"/>
          <w:highlight w:val="none"/>
          <w:shd w:val="clear" w:color="auto" w:fill="auto"/>
        </w:rPr>
        <w:t>    </w:t>
      </w:r>
      <w:r>
        <w:rPr>
          <w:rFonts w:hint="eastAsia" w:ascii="宋体" w:hAnsi="宋体" w:eastAsia="宋体" w:cs="宋体"/>
          <w:b w:val="0"/>
          <w:i w:val="0"/>
          <w:caps w:val="0"/>
          <w:color w:val="000000"/>
          <w:spacing w:val="0"/>
          <w:sz w:val="24"/>
          <w:szCs w:val="24"/>
          <w:highlight w:val="none"/>
          <w:shd w:val="clear" w:color="auto" w:fill="auto"/>
        </w:rPr>
        <w:t>四、应急情况下使用住宅专项维修资金按以下程序进行：</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1"/>
          <w:szCs w:val="21"/>
          <w:highlight w:val="none"/>
          <w:shd w:val="clear" w:color="auto" w:fill="auto"/>
        </w:rPr>
        <w:t>   </w:t>
      </w:r>
      <w:r>
        <w:rPr>
          <w:rFonts w:hint="eastAsia" w:ascii="宋体" w:hAnsi="宋体" w:eastAsia="宋体" w:cs="宋体"/>
          <w:b w:val="0"/>
          <w:i w:val="0"/>
          <w:caps w:val="0"/>
          <w:color w:val="000000"/>
          <w:spacing w:val="0"/>
          <w:sz w:val="24"/>
          <w:szCs w:val="24"/>
          <w:highlight w:val="none"/>
          <w:shd w:val="clear" w:color="auto" w:fill="auto"/>
        </w:rPr>
        <w:t>（一）告知。发生本通知第二条规定的紧急情形时，业主委员会应当及时在物业管理区域内的显著位置，就住宅专项维修资金用于应急维修情况进行公告。尚未成立业主大会的，由物业服务企业代行公告；无物业服务企业提供服务的，由街道办事处（镇、乡人民政府）进行公告。</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1"/>
          <w:szCs w:val="21"/>
          <w:highlight w:val="none"/>
          <w:shd w:val="clear" w:color="auto" w:fill="auto"/>
        </w:rPr>
        <w:t>   </w:t>
      </w:r>
      <w:r>
        <w:rPr>
          <w:rFonts w:hint="eastAsia" w:ascii="宋体" w:hAnsi="宋体" w:eastAsia="宋体" w:cs="宋体"/>
          <w:b w:val="0"/>
          <w:i w:val="0"/>
          <w:caps w:val="0"/>
          <w:color w:val="000000"/>
          <w:spacing w:val="0"/>
          <w:sz w:val="24"/>
          <w:szCs w:val="24"/>
          <w:highlight w:val="none"/>
          <w:shd w:val="clear" w:color="auto" w:fill="auto"/>
        </w:rPr>
        <w:t>（二）报告。发生本通知第二条规定情形时，由物业服务企业立即将情况书面报告物业所在地街道办事处（镇、乡人民政府）；无物业服务企业提供物业服务的，由业主委员会或相关业主立即将情况书面报告物业所在地街道办事处（镇、乡人民政府）。涉及电梯、消防设施的，应同时书面报告质量技术监督部门或公安消防部门。</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1"/>
          <w:szCs w:val="21"/>
          <w:highlight w:val="none"/>
          <w:shd w:val="clear" w:color="auto" w:fill="auto"/>
        </w:rPr>
        <w:t>   </w:t>
      </w:r>
      <w:r>
        <w:rPr>
          <w:rFonts w:hint="eastAsia" w:ascii="宋体" w:hAnsi="宋体" w:eastAsia="宋体" w:cs="宋体"/>
          <w:b w:val="0"/>
          <w:i w:val="0"/>
          <w:caps w:val="0"/>
          <w:color w:val="000000"/>
          <w:spacing w:val="0"/>
          <w:sz w:val="24"/>
          <w:szCs w:val="24"/>
          <w:highlight w:val="none"/>
          <w:shd w:val="clear" w:color="auto" w:fill="auto"/>
        </w:rPr>
        <w:t>（三）确认。物业所在地街道办事处（镇、乡人民政府）收到相关报告后，应实地查勘现场，符合规定情形的，立即予以确认。涉及电梯、消防设施的，依法负责监督的质量技术监督部门或公安消防部门收到相关报告后，应及时到实地查勘确认。</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1"/>
          <w:szCs w:val="21"/>
          <w:highlight w:val="none"/>
          <w:shd w:val="clear" w:color="auto" w:fill="auto"/>
        </w:rPr>
        <w:t>   </w:t>
      </w:r>
      <w:r>
        <w:rPr>
          <w:rFonts w:hint="eastAsia" w:ascii="宋体" w:hAnsi="宋体" w:eastAsia="宋体" w:cs="宋体"/>
          <w:b w:val="0"/>
          <w:i w:val="0"/>
          <w:caps w:val="0"/>
          <w:color w:val="000000"/>
          <w:spacing w:val="0"/>
          <w:sz w:val="24"/>
          <w:szCs w:val="24"/>
          <w:highlight w:val="none"/>
          <w:shd w:val="clear" w:color="auto" w:fill="auto"/>
        </w:rPr>
        <w:t>（四）备案申请。物业服务企业、业主委员会或者相关业主向区（市）县房产管理部门提出住宅专项维修资金应急使用备案申请，并提交以下资料：</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default" w:ascii="Calibri" w:hAnsi="Calibri" w:eastAsia="Calibri" w:cs="Calibri"/>
          <w:b w:val="0"/>
          <w:i w:val="0"/>
          <w:caps w:val="0"/>
          <w:color w:val="000000"/>
          <w:spacing w:val="0"/>
          <w:sz w:val="24"/>
          <w:szCs w:val="24"/>
          <w:highlight w:val="none"/>
          <w:shd w:val="clear" w:color="auto" w:fill="auto"/>
        </w:rPr>
        <w:t>        1</w:t>
      </w:r>
      <w:r>
        <w:rPr>
          <w:rFonts w:hint="eastAsia" w:ascii="宋体" w:hAnsi="宋体" w:eastAsia="宋体" w:cs="宋体"/>
          <w:b w:val="0"/>
          <w:i w:val="0"/>
          <w:caps w:val="0"/>
          <w:color w:val="000000"/>
          <w:spacing w:val="0"/>
          <w:sz w:val="24"/>
          <w:szCs w:val="24"/>
          <w:highlight w:val="none"/>
          <w:shd w:val="clear" w:color="auto" w:fill="auto"/>
        </w:rPr>
        <w:t>、街道办事处（镇、乡人民政府）对住宅应急维修必要性的确认证明（或多数业主认可维修的证明材料）；</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default" w:ascii="Calibri" w:hAnsi="Calibri" w:eastAsia="Calibri" w:cs="Calibri"/>
          <w:b w:val="0"/>
          <w:i w:val="0"/>
          <w:caps w:val="0"/>
          <w:color w:val="000000"/>
          <w:spacing w:val="0"/>
          <w:sz w:val="24"/>
          <w:szCs w:val="24"/>
          <w:highlight w:val="none"/>
          <w:shd w:val="clear" w:color="auto" w:fill="auto"/>
        </w:rPr>
        <w:t>        2</w:t>
      </w:r>
      <w:r>
        <w:rPr>
          <w:rFonts w:hint="eastAsia" w:ascii="宋体" w:hAnsi="宋体" w:eastAsia="宋体" w:cs="宋体"/>
          <w:b w:val="0"/>
          <w:i w:val="0"/>
          <w:caps w:val="0"/>
          <w:color w:val="000000"/>
          <w:spacing w:val="0"/>
          <w:sz w:val="24"/>
          <w:szCs w:val="24"/>
          <w:highlight w:val="none"/>
          <w:shd w:val="clear" w:color="auto" w:fill="auto"/>
        </w:rPr>
        <w:t>、承担住宅应急维修的设计及施工企业、维修单位的资质（资信）情况；</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default" w:ascii="Calibri" w:hAnsi="Calibri" w:eastAsia="Calibri" w:cs="Calibri"/>
          <w:b w:val="0"/>
          <w:i w:val="0"/>
          <w:caps w:val="0"/>
          <w:color w:val="000000"/>
          <w:spacing w:val="0"/>
          <w:sz w:val="24"/>
          <w:szCs w:val="24"/>
          <w:highlight w:val="none"/>
          <w:shd w:val="clear" w:color="auto" w:fill="auto"/>
        </w:rPr>
        <w:t>        3</w:t>
      </w:r>
      <w:r>
        <w:rPr>
          <w:rFonts w:hint="eastAsia" w:ascii="宋体" w:hAnsi="宋体" w:eastAsia="宋体" w:cs="宋体"/>
          <w:b w:val="0"/>
          <w:i w:val="0"/>
          <w:caps w:val="0"/>
          <w:color w:val="000000"/>
          <w:spacing w:val="0"/>
          <w:sz w:val="24"/>
          <w:szCs w:val="24"/>
          <w:highlight w:val="none"/>
          <w:shd w:val="clear" w:color="auto" w:fill="auto"/>
        </w:rPr>
        <w:t>、应急使用住宅专项维修资金使用方案；</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default" w:ascii="Calibri" w:hAnsi="Calibri" w:eastAsia="Calibri" w:cs="Calibri"/>
          <w:b w:val="0"/>
          <w:i w:val="0"/>
          <w:caps w:val="0"/>
          <w:color w:val="000000"/>
          <w:spacing w:val="0"/>
          <w:sz w:val="24"/>
          <w:szCs w:val="24"/>
          <w:highlight w:val="none"/>
          <w:shd w:val="clear" w:color="auto" w:fill="auto"/>
        </w:rPr>
        <w:t>        4</w:t>
      </w:r>
      <w:r>
        <w:rPr>
          <w:rFonts w:hint="eastAsia" w:ascii="宋体" w:hAnsi="宋体" w:eastAsia="宋体" w:cs="宋体"/>
          <w:b w:val="0"/>
          <w:i w:val="0"/>
          <w:caps w:val="0"/>
          <w:color w:val="000000"/>
          <w:spacing w:val="0"/>
          <w:sz w:val="24"/>
          <w:szCs w:val="24"/>
          <w:highlight w:val="none"/>
          <w:shd w:val="clear" w:color="auto" w:fill="auto"/>
        </w:rPr>
        <w:t>、应急维修工程预算书；</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default" w:ascii="Calibri" w:hAnsi="Calibri" w:eastAsia="Calibri" w:cs="Calibri"/>
          <w:b w:val="0"/>
          <w:i w:val="0"/>
          <w:caps w:val="0"/>
          <w:color w:val="000000"/>
          <w:spacing w:val="0"/>
          <w:sz w:val="24"/>
          <w:szCs w:val="24"/>
          <w:highlight w:val="none"/>
          <w:shd w:val="clear" w:color="auto" w:fill="auto"/>
        </w:rPr>
        <w:t>        5</w:t>
      </w:r>
      <w:r>
        <w:rPr>
          <w:rFonts w:hint="eastAsia" w:ascii="宋体" w:hAnsi="宋体" w:eastAsia="宋体" w:cs="宋体"/>
          <w:b w:val="0"/>
          <w:i w:val="0"/>
          <w:caps w:val="0"/>
          <w:color w:val="000000"/>
          <w:spacing w:val="0"/>
          <w:sz w:val="24"/>
          <w:szCs w:val="24"/>
          <w:highlight w:val="none"/>
          <w:shd w:val="clear" w:color="auto" w:fill="auto"/>
        </w:rPr>
        <w:t>、应急维修合同或者施工（安装）承包合同。</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1"/>
          <w:szCs w:val="21"/>
          <w:highlight w:val="none"/>
          <w:shd w:val="clear" w:color="auto" w:fill="auto"/>
        </w:rPr>
        <w:t>  </w:t>
      </w:r>
      <w:r>
        <w:rPr>
          <w:rFonts w:hint="eastAsia" w:ascii="宋体" w:hAnsi="宋体" w:eastAsia="宋体" w:cs="宋体"/>
          <w:b w:val="0"/>
          <w:i w:val="0"/>
          <w:caps w:val="0"/>
          <w:color w:val="000000"/>
          <w:spacing w:val="0"/>
          <w:sz w:val="24"/>
          <w:szCs w:val="24"/>
          <w:highlight w:val="none"/>
          <w:shd w:val="clear" w:color="auto" w:fill="auto"/>
        </w:rPr>
        <w:t>（五）备案。区（市）县房产管理部门受理备案申请后，应在</w:t>
      </w:r>
      <w:r>
        <w:rPr>
          <w:rFonts w:hint="default" w:ascii="Calibri" w:hAnsi="Calibri" w:eastAsia="Calibri" w:cs="Calibri"/>
          <w:b w:val="0"/>
          <w:i w:val="0"/>
          <w:caps w:val="0"/>
          <w:color w:val="000000"/>
          <w:spacing w:val="0"/>
          <w:sz w:val="24"/>
          <w:szCs w:val="24"/>
          <w:highlight w:val="none"/>
          <w:shd w:val="clear" w:color="auto" w:fill="auto"/>
        </w:rPr>
        <w:t>3</w:t>
      </w:r>
      <w:r>
        <w:rPr>
          <w:rFonts w:hint="eastAsia" w:ascii="宋体" w:hAnsi="宋体" w:eastAsia="宋体" w:cs="宋体"/>
          <w:b w:val="0"/>
          <w:i w:val="0"/>
          <w:caps w:val="0"/>
          <w:color w:val="000000"/>
          <w:spacing w:val="0"/>
          <w:sz w:val="24"/>
          <w:szCs w:val="24"/>
          <w:highlight w:val="none"/>
          <w:shd w:val="clear" w:color="auto" w:fill="auto"/>
        </w:rPr>
        <w:t>个工作日内予以备案。</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1"/>
          <w:szCs w:val="21"/>
          <w:highlight w:val="none"/>
          <w:shd w:val="clear" w:color="auto" w:fill="auto"/>
        </w:rPr>
        <w:t>  </w:t>
      </w:r>
      <w:r>
        <w:rPr>
          <w:rFonts w:hint="eastAsia" w:ascii="宋体" w:hAnsi="宋体" w:eastAsia="宋体" w:cs="宋体"/>
          <w:b w:val="0"/>
          <w:i w:val="0"/>
          <w:caps w:val="0"/>
          <w:color w:val="000000"/>
          <w:spacing w:val="0"/>
          <w:sz w:val="24"/>
          <w:szCs w:val="24"/>
          <w:highlight w:val="none"/>
          <w:shd w:val="clear" w:color="auto" w:fill="auto"/>
        </w:rPr>
        <w:t>（六）施工单位的选择。业主委员会、物业服务企业、相关业主和单位应按照公开、公平、公正的竞选方式择优选择有资质的施工维修单位。按规定符合比选、公开招标等要求的，应通过比选、公开招标等方式确定施工维修单位。</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1"/>
          <w:szCs w:val="21"/>
          <w:highlight w:val="none"/>
          <w:shd w:val="clear" w:color="auto" w:fill="auto"/>
        </w:rPr>
        <w:t>  </w:t>
      </w:r>
      <w:r>
        <w:rPr>
          <w:rFonts w:hint="eastAsia" w:ascii="宋体" w:hAnsi="宋体" w:eastAsia="宋体" w:cs="宋体"/>
          <w:b w:val="0"/>
          <w:i w:val="0"/>
          <w:caps w:val="0"/>
          <w:color w:val="000000"/>
          <w:spacing w:val="0"/>
          <w:sz w:val="24"/>
          <w:szCs w:val="24"/>
          <w:highlight w:val="none"/>
          <w:shd w:val="clear" w:color="auto" w:fill="auto"/>
        </w:rPr>
        <w:t>（七）首次资金拨付。备案后，住宅专项维修资金由房产管理部门代管期间，房产管理部门应在</w:t>
      </w:r>
      <w:r>
        <w:rPr>
          <w:rFonts w:hint="default" w:ascii="Calibri" w:hAnsi="Calibri" w:eastAsia="Calibri" w:cs="Calibri"/>
          <w:b w:val="0"/>
          <w:i w:val="0"/>
          <w:caps w:val="0"/>
          <w:color w:val="000000"/>
          <w:spacing w:val="0"/>
          <w:sz w:val="24"/>
          <w:szCs w:val="24"/>
          <w:highlight w:val="none"/>
          <w:shd w:val="clear" w:color="auto" w:fill="auto"/>
        </w:rPr>
        <w:t>24</w:t>
      </w:r>
      <w:r>
        <w:rPr>
          <w:rFonts w:hint="eastAsia" w:ascii="宋体" w:hAnsi="宋体" w:eastAsia="宋体" w:cs="宋体"/>
          <w:b w:val="0"/>
          <w:i w:val="0"/>
          <w:caps w:val="0"/>
          <w:color w:val="000000"/>
          <w:spacing w:val="0"/>
          <w:sz w:val="24"/>
          <w:szCs w:val="24"/>
          <w:highlight w:val="none"/>
          <w:shd w:val="clear" w:color="auto" w:fill="auto"/>
        </w:rPr>
        <w:t>小时内按规定向申请人或根据申请人与承揽人的约定向施工企业、维修单位划转资金；住宅专项维修资金由业主委员会自行管理的，业主委员会在物业所在地街道办事处（镇、乡人民政府）的指导监督下，依合同约定向施工企业、维修单位划转资金。首次拨付的资金不得超过工程预算金额的</w:t>
      </w:r>
      <w:r>
        <w:rPr>
          <w:rFonts w:hint="default" w:ascii="Calibri" w:hAnsi="Calibri" w:eastAsia="Calibri" w:cs="Calibri"/>
          <w:b w:val="0"/>
          <w:i w:val="0"/>
          <w:caps w:val="0"/>
          <w:color w:val="000000"/>
          <w:spacing w:val="0"/>
          <w:sz w:val="24"/>
          <w:szCs w:val="24"/>
          <w:highlight w:val="none"/>
          <w:shd w:val="clear" w:color="auto" w:fill="auto"/>
        </w:rPr>
        <w:t>60%</w:t>
      </w:r>
      <w:r>
        <w:rPr>
          <w:rFonts w:hint="eastAsia" w:ascii="宋体" w:hAnsi="宋体" w:eastAsia="宋体" w:cs="宋体"/>
          <w:b w:val="0"/>
          <w:i w:val="0"/>
          <w:caps w:val="0"/>
          <w:color w:val="000000"/>
          <w:spacing w:val="0"/>
          <w:sz w:val="24"/>
          <w:szCs w:val="24"/>
          <w:highlight w:val="none"/>
          <w:shd w:val="clear" w:color="auto" w:fill="auto"/>
        </w:rPr>
        <w:t>。</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1"/>
          <w:szCs w:val="21"/>
          <w:highlight w:val="none"/>
          <w:shd w:val="clear" w:color="auto" w:fill="auto"/>
        </w:rPr>
        <w:t>  </w:t>
      </w:r>
      <w:r>
        <w:rPr>
          <w:rFonts w:hint="eastAsia" w:ascii="宋体" w:hAnsi="宋体" w:eastAsia="宋体" w:cs="宋体"/>
          <w:b w:val="0"/>
          <w:i w:val="0"/>
          <w:caps w:val="0"/>
          <w:color w:val="000000"/>
          <w:spacing w:val="0"/>
          <w:sz w:val="24"/>
          <w:szCs w:val="24"/>
          <w:highlight w:val="none"/>
          <w:shd w:val="clear" w:color="auto" w:fill="auto"/>
        </w:rPr>
        <w:t>（八）维修。住宅共用部位、共用设施设备维护改造，除街道办事处（镇、乡人民政府）直接组织代修的外，其它情形的由应急使用住宅专项维修资金的申请人组织实施。</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1"/>
          <w:szCs w:val="21"/>
          <w:highlight w:val="none"/>
          <w:shd w:val="clear" w:color="auto" w:fill="auto"/>
        </w:rPr>
        <w:t>  </w:t>
      </w:r>
      <w:r>
        <w:rPr>
          <w:rFonts w:hint="eastAsia" w:ascii="宋体" w:hAnsi="宋体" w:eastAsia="宋体" w:cs="宋体"/>
          <w:b w:val="0"/>
          <w:i w:val="0"/>
          <w:caps w:val="0"/>
          <w:color w:val="000000"/>
          <w:spacing w:val="0"/>
          <w:sz w:val="24"/>
          <w:szCs w:val="24"/>
          <w:highlight w:val="none"/>
          <w:shd w:val="clear" w:color="auto" w:fill="auto"/>
        </w:rPr>
        <w:t>（九）维修工程审价。应急维修工程竣工后，由申请人组织业主委员会、物业服务企业、施工企业、维修单位对维修工程进行验收。并由工程造价咨询机构出具审价报告，小型维修工程可直接委托注册造价工程师或有执业资格的造价员审核。审价费用计入当次维修资金预算并纳入结算开支。</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1"/>
          <w:szCs w:val="21"/>
          <w:highlight w:val="none"/>
          <w:shd w:val="clear" w:color="auto" w:fill="auto"/>
        </w:rPr>
        <w:t>  </w:t>
      </w:r>
      <w:r>
        <w:rPr>
          <w:rFonts w:hint="eastAsia" w:ascii="宋体" w:hAnsi="宋体" w:eastAsia="宋体" w:cs="宋体"/>
          <w:b w:val="0"/>
          <w:i w:val="0"/>
          <w:caps w:val="0"/>
          <w:color w:val="000000"/>
          <w:spacing w:val="0"/>
          <w:sz w:val="24"/>
          <w:szCs w:val="24"/>
          <w:highlight w:val="none"/>
          <w:shd w:val="clear" w:color="auto" w:fill="auto"/>
        </w:rPr>
        <w:t>（十）公告。申请人在应急维修工程完工后</w:t>
      </w:r>
      <w:r>
        <w:rPr>
          <w:rFonts w:hint="default" w:ascii="Calibri" w:hAnsi="Calibri" w:eastAsia="Calibri" w:cs="Calibri"/>
          <w:b w:val="0"/>
          <w:i w:val="0"/>
          <w:caps w:val="0"/>
          <w:color w:val="000000"/>
          <w:spacing w:val="0"/>
          <w:sz w:val="24"/>
          <w:szCs w:val="24"/>
          <w:highlight w:val="none"/>
          <w:shd w:val="clear" w:color="auto" w:fill="auto"/>
        </w:rPr>
        <w:t>15</w:t>
      </w:r>
      <w:r>
        <w:rPr>
          <w:rFonts w:hint="eastAsia" w:ascii="宋体" w:hAnsi="宋体" w:eastAsia="宋体" w:cs="宋体"/>
          <w:b w:val="0"/>
          <w:i w:val="0"/>
          <w:caps w:val="0"/>
          <w:color w:val="000000"/>
          <w:spacing w:val="0"/>
          <w:sz w:val="24"/>
          <w:szCs w:val="24"/>
          <w:highlight w:val="none"/>
          <w:shd w:val="clear" w:color="auto" w:fill="auto"/>
        </w:rPr>
        <w:t>日内在维修现场公告维修相关情况，并留存公告影像资料：</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default" w:ascii="Calibri" w:hAnsi="Calibri" w:eastAsia="Calibri" w:cs="Calibri"/>
          <w:b w:val="0"/>
          <w:i w:val="0"/>
          <w:caps w:val="0"/>
          <w:color w:val="000000"/>
          <w:spacing w:val="0"/>
          <w:sz w:val="24"/>
          <w:szCs w:val="24"/>
          <w:highlight w:val="none"/>
          <w:shd w:val="clear" w:color="auto" w:fill="auto"/>
        </w:rPr>
        <w:t>        1.</w:t>
      </w:r>
      <w:r>
        <w:rPr>
          <w:rFonts w:hint="eastAsia" w:ascii="宋体" w:hAnsi="宋体" w:eastAsia="宋体" w:cs="宋体"/>
          <w:b w:val="0"/>
          <w:i w:val="0"/>
          <w:caps w:val="0"/>
          <w:color w:val="000000"/>
          <w:spacing w:val="0"/>
          <w:sz w:val="24"/>
          <w:szCs w:val="24"/>
          <w:highlight w:val="none"/>
          <w:shd w:val="clear" w:color="auto" w:fill="auto"/>
        </w:rPr>
        <w:t>施工维修单位编制的工程决算报告；</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default" w:ascii="Calibri" w:hAnsi="Calibri" w:eastAsia="Calibri" w:cs="Calibri"/>
          <w:b w:val="0"/>
          <w:i w:val="0"/>
          <w:caps w:val="0"/>
          <w:color w:val="000000"/>
          <w:spacing w:val="0"/>
          <w:sz w:val="24"/>
          <w:szCs w:val="24"/>
          <w:highlight w:val="none"/>
          <w:shd w:val="clear" w:color="auto" w:fill="auto"/>
        </w:rPr>
        <w:t>        2.</w:t>
      </w:r>
      <w:r>
        <w:rPr>
          <w:rFonts w:hint="eastAsia" w:ascii="宋体" w:hAnsi="宋体" w:eastAsia="宋体" w:cs="宋体"/>
          <w:b w:val="0"/>
          <w:i w:val="0"/>
          <w:caps w:val="0"/>
          <w:color w:val="000000"/>
          <w:spacing w:val="0"/>
          <w:sz w:val="24"/>
          <w:szCs w:val="24"/>
          <w:highlight w:val="none"/>
          <w:shd w:val="clear" w:color="auto" w:fill="auto"/>
        </w:rPr>
        <w:t>工程量清单计价与工程审价报告；</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default" w:ascii="Calibri" w:hAnsi="Calibri" w:eastAsia="Calibri" w:cs="Calibri"/>
          <w:b w:val="0"/>
          <w:i w:val="0"/>
          <w:caps w:val="0"/>
          <w:color w:val="000000"/>
          <w:spacing w:val="0"/>
          <w:sz w:val="24"/>
          <w:szCs w:val="24"/>
          <w:highlight w:val="none"/>
          <w:shd w:val="clear" w:color="auto" w:fill="auto"/>
        </w:rPr>
        <w:t>        3.</w:t>
      </w:r>
      <w:r>
        <w:rPr>
          <w:rFonts w:hint="eastAsia" w:ascii="宋体" w:hAnsi="宋体" w:eastAsia="宋体" w:cs="宋体"/>
          <w:b w:val="0"/>
          <w:i w:val="0"/>
          <w:caps w:val="0"/>
          <w:color w:val="000000"/>
          <w:spacing w:val="0"/>
          <w:sz w:val="24"/>
          <w:szCs w:val="24"/>
          <w:highlight w:val="none"/>
          <w:shd w:val="clear" w:color="auto" w:fill="auto"/>
        </w:rPr>
        <w:t>维修费用（业主）分摊明细表；</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default" w:ascii="Calibri" w:hAnsi="Calibri" w:eastAsia="Calibri" w:cs="Calibri"/>
          <w:b w:val="0"/>
          <w:i w:val="0"/>
          <w:caps w:val="0"/>
          <w:color w:val="000000"/>
          <w:spacing w:val="0"/>
          <w:sz w:val="24"/>
          <w:szCs w:val="24"/>
          <w:highlight w:val="none"/>
          <w:shd w:val="clear" w:color="auto" w:fill="auto"/>
        </w:rPr>
        <w:t>        4.</w:t>
      </w:r>
      <w:r>
        <w:rPr>
          <w:rFonts w:hint="eastAsia" w:ascii="宋体" w:hAnsi="宋体" w:eastAsia="宋体" w:cs="宋体"/>
          <w:b w:val="0"/>
          <w:i w:val="0"/>
          <w:caps w:val="0"/>
          <w:color w:val="000000"/>
          <w:spacing w:val="0"/>
          <w:sz w:val="24"/>
          <w:szCs w:val="24"/>
          <w:highlight w:val="none"/>
          <w:shd w:val="clear" w:color="auto" w:fill="auto"/>
        </w:rPr>
        <w:t>其它相关资料。</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1"/>
          <w:szCs w:val="21"/>
          <w:highlight w:val="none"/>
          <w:shd w:val="clear" w:color="auto" w:fill="auto"/>
        </w:rPr>
        <w:t>   </w:t>
      </w:r>
      <w:r>
        <w:rPr>
          <w:rFonts w:hint="eastAsia" w:ascii="宋体" w:hAnsi="宋体" w:eastAsia="宋体" w:cs="宋体"/>
          <w:b w:val="0"/>
          <w:i w:val="0"/>
          <w:caps w:val="0"/>
          <w:color w:val="000000"/>
          <w:spacing w:val="0"/>
          <w:sz w:val="24"/>
          <w:szCs w:val="24"/>
          <w:highlight w:val="none"/>
          <w:shd w:val="clear" w:color="auto" w:fill="auto"/>
        </w:rPr>
        <w:t>（十一）维修资金余额拨付。维修工程竣工验收公告后，申请人持竣工验收报告、审价报告等资料申请拨付维修资金余额。</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4"/>
          <w:szCs w:val="24"/>
          <w:highlight w:val="none"/>
          <w:shd w:val="clear" w:color="auto" w:fill="auto"/>
        </w:rPr>
        <w:t>    施工企业、维修单位对实施的工程依法承担质量保证责任，保修期内出现质量问题的，应依法免费及时修复。</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1"/>
          <w:szCs w:val="21"/>
          <w:highlight w:val="none"/>
          <w:shd w:val="clear" w:color="auto" w:fill="auto"/>
        </w:rPr>
        <w:t>     </w:t>
      </w:r>
      <w:r>
        <w:rPr>
          <w:rFonts w:hint="eastAsia" w:ascii="宋体" w:hAnsi="宋体" w:eastAsia="宋体" w:cs="宋体"/>
          <w:b w:val="0"/>
          <w:i w:val="0"/>
          <w:caps w:val="0"/>
          <w:color w:val="000000"/>
          <w:spacing w:val="0"/>
          <w:sz w:val="24"/>
          <w:szCs w:val="24"/>
          <w:highlight w:val="none"/>
          <w:shd w:val="clear" w:color="auto" w:fill="auto"/>
        </w:rPr>
        <w:t>五、应急使用住宅专项维修资金的过程中，业主委员会、物业服务企业等应恪守职责。对不履职的或虚报维修范围、虚报工程量及预算者，住宅专项维修资金所有权人可依法投诉、诉讼。造成损失的，依法承担相应的法律责任。</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1"/>
          <w:szCs w:val="21"/>
          <w:highlight w:val="none"/>
          <w:shd w:val="clear" w:color="auto" w:fill="auto"/>
        </w:rPr>
        <w:t>     </w:t>
      </w:r>
      <w:r>
        <w:rPr>
          <w:rFonts w:hint="eastAsia" w:ascii="宋体" w:hAnsi="宋体" w:eastAsia="宋体" w:cs="宋体"/>
          <w:b w:val="0"/>
          <w:i w:val="0"/>
          <w:caps w:val="0"/>
          <w:color w:val="000000"/>
          <w:spacing w:val="0"/>
          <w:sz w:val="24"/>
          <w:szCs w:val="24"/>
          <w:highlight w:val="none"/>
          <w:shd w:val="clear" w:color="auto" w:fill="auto"/>
        </w:rPr>
        <w:t>六、本通知自印发之日起施行，此前有关规定与本通知不一致的，以本通知为准。</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eastAsia" w:ascii="宋体" w:hAnsi="宋体" w:eastAsia="宋体" w:cs="宋体"/>
          <w:b w:val="0"/>
          <w:i w:val="0"/>
          <w:caps w:val="0"/>
          <w:color w:val="000000"/>
          <w:spacing w:val="0"/>
          <w:sz w:val="21"/>
          <w:szCs w:val="21"/>
          <w:highlight w:val="none"/>
          <w:shd w:val="clear" w:color="auto" w:fill="auto"/>
        </w:rPr>
        <w:t>                                                                                                                                    </w:t>
      </w:r>
      <w:r>
        <w:rPr>
          <w:rFonts w:hint="eastAsia" w:ascii="宋体" w:hAnsi="宋体" w:eastAsia="宋体" w:cs="宋体"/>
          <w:b w:val="0"/>
          <w:i w:val="0"/>
          <w:caps w:val="0"/>
          <w:color w:val="000000"/>
          <w:spacing w:val="0"/>
          <w:sz w:val="24"/>
          <w:szCs w:val="24"/>
          <w:highlight w:val="none"/>
          <w:shd w:val="clear" w:color="auto" w:fill="auto"/>
        </w:rPr>
        <w:t>四川省住房和城乡建设厅</w:t>
      </w:r>
    </w:p>
    <w:p>
      <w:pPr>
        <w:pStyle w:val="2"/>
        <w:widowControl/>
        <w:pBdr>
          <w:top w:val="none" w:color="auto" w:sz="0" w:space="0"/>
          <w:left w:val="none" w:color="auto" w:sz="0" w:space="0"/>
          <w:bottom w:val="none" w:color="auto" w:sz="0" w:space="0"/>
          <w:right w:val="none" w:color="auto" w:sz="0" w:space="0"/>
        </w:pBdr>
        <w:shd w:val="clear" w:color="auto" w:fill="auto"/>
        <w:wordWrap/>
        <w:spacing w:before="0" w:beforeAutospacing="0" w:after="75" w:afterAutospacing="0" w:line="360" w:lineRule="atLeast"/>
        <w:ind w:left="0" w:right="0" w:firstLine="0"/>
        <w:jc w:val="left"/>
        <w:rPr>
          <w:rFonts w:hint="eastAsia" w:ascii="宋体" w:hAnsi="宋体" w:eastAsia="宋体" w:cs="宋体"/>
          <w:b w:val="0"/>
          <w:i w:val="0"/>
          <w:caps w:val="0"/>
          <w:color w:val="000000"/>
          <w:spacing w:val="0"/>
          <w:sz w:val="21"/>
          <w:szCs w:val="21"/>
          <w:highlight w:val="none"/>
          <w:shd w:val="clear" w:color="auto" w:fill="auto"/>
        </w:rPr>
      </w:pPr>
      <w:r>
        <w:rPr>
          <w:rFonts w:hint="default" w:ascii="Calibri" w:hAnsi="Calibri" w:eastAsia="Calibri" w:cs="Calibri"/>
          <w:b w:val="0"/>
          <w:i w:val="0"/>
          <w:caps w:val="0"/>
          <w:color w:val="000000"/>
          <w:spacing w:val="0"/>
          <w:sz w:val="24"/>
          <w:szCs w:val="24"/>
          <w:highlight w:val="none"/>
          <w:shd w:val="clear" w:color="auto" w:fill="auto"/>
        </w:rPr>
        <w:t>                                                                                2014</w:t>
      </w:r>
      <w:r>
        <w:rPr>
          <w:rFonts w:hint="eastAsia" w:ascii="宋体" w:hAnsi="宋体" w:eastAsia="宋体" w:cs="宋体"/>
          <w:b w:val="0"/>
          <w:i w:val="0"/>
          <w:caps w:val="0"/>
          <w:color w:val="000000"/>
          <w:spacing w:val="0"/>
          <w:sz w:val="24"/>
          <w:szCs w:val="24"/>
          <w:highlight w:val="none"/>
          <w:shd w:val="clear" w:color="auto" w:fill="auto"/>
        </w:rPr>
        <w:t>年</w:t>
      </w:r>
      <w:r>
        <w:rPr>
          <w:rFonts w:hint="default" w:ascii="Calibri" w:hAnsi="Calibri" w:eastAsia="Calibri" w:cs="Calibri"/>
          <w:b w:val="0"/>
          <w:i w:val="0"/>
          <w:caps w:val="0"/>
          <w:color w:val="000000"/>
          <w:spacing w:val="0"/>
          <w:sz w:val="24"/>
          <w:szCs w:val="24"/>
          <w:highlight w:val="none"/>
          <w:shd w:val="clear" w:color="auto" w:fill="auto"/>
        </w:rPr>
        <w:t>8</w:t>
      </w:r>
      <w:r>
        <w:rPr>
          <w:rFonts w:hint="eastAsia" w:ascii="宋体" w:hAnsi="宋体" w:eastAsia="宋体" w:cs="宋体"/>
          <w:b w:val="0"/>
          <w:i w:val="0"/>
          <w:caps w:val="0"/>
          <w:color w:val="000000"/>
          <w:spacing w:val="0"/>
          <w:sz w:val="24"/>
          <w:szCs w:val="24"/>
          <w:highlight w:val="none"/>
          <w:shd w:val="clear" w:color="auto" w:fill="auto"/>
        </w:rPr>
        <w:t>月</w:t>
      </w:r>
      <w:r>
        <w:rPr>
          <w:rFonts w:hint="default" w:ascii="Calibri" w:hAnsi="Calibri" w:eastAsia="Calibri" w:cs="Calibri"/>
          <w:b w:val="0"/>
          <w:i w:val="0"/>
          <w:caps w:val="0"/>
          <w:color w:val="000000"/>
          <w:spacing w:val="0"/>
          <w:sz w:val="24"/>
          <w:szCs w:val="24"/>
          <w:highlight w:val="none"/>
          <w:shd w:val="clear" w:color="auto" w:fill="auto"/>
        </w:rPr>
        <w:t>27</w:t>
      </w:r>
      <w:r>
        <w:rPr>
          <w:rFonts w:hint="eastAsia" w:ascii="宋体" w:hAnsi="宋体" w:eastAsia="宋体" w:cs="宋体"/>
          <w:b w:val="0"/>
          <w:i w:val="0"/>
          <w:caps w:val="0"/>
          <w:color w:val="000000"/>
          <w:spacing w:val="0"/>
          <w:sz w:val="24"/>
          <w:szCs w:val="24"/>
          <w:highlight w:val="none"/>
          <w:shd w:val="clear" w:color="auto" w:fill="auto"/>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auto"/>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宋体">
    <w:panose1 w:val="02010600030101010101"/>
    <w:charset w:val="86"/>
    <w:family w:val="auto"/>
    <w:pitch w:val="default"/>
    <w:sig w:usb0="00000003"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B52575"/>
    <w:rsid w:val="36B5257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SA"/>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2016-10-23T12:08:00Z</dcterms:created>
  <dc:creator>Administrator</dc:creator>
  <cp:lastModifiedBy>Administrator</cp:lastModifiedBy>
  <dcterms:modified xsi:type="dcterms:W3CDTF">2016-10-23T12:10:11Z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