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BE" w:rsidRDefault="00E545BE" w:rsidP="00E545BE">
      <w:pPr>
        <w:spacing w:line="440" w:lineRule="exact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</w:t>
      </w:r>
      <w:r>
        <w:rPr>
          <w:rFonts w:ascii="黑体" w:eastAsia="黑体" w:cs="宋体"/>
          <w:sz w:val="32"/>
          <w:szCs w:val="32"/>
        </w:rPr>
        <w:t>2</w:t>
      </w:r>
    </w:p>
    <w:p w:rsidR="00E545BE" w:rsidRDefault="00E545BE" w:rsidP="00E545BE">
      <w:pPr>
        <w:spacing w:line="440" w:lineRule="exact"/>
        <w:rPr>
          <w:rFonts w:ascii="黑体" w:eastAsia="黑体" w:cs="宋体"/>
          <w:sz w:val="32"/>
          <w:szCs w:val="32"/>
        </w:rPr>
      </w:pPr>
    </w:p>
    <w:p w:rsidR="00E545BE" w:rsidRPr="00E545BE" w:rsidRDefault="00E545BE" w:rsidP="00E545BE">
      <w:pPr>
        <w:spacing w:line="440" w:lineRule="exact"/>
        <w:jc w:val="center"/>
        <w:rPr>
          <w:rFonts w:ascii="方正小标宋简体" w:eastAsia="方正小标宋简体" w:cs="宋体"/>
          <w:b/>
          <w:bCs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自贡市物业服务企业日常考核评分细则</w:t>
      </w:r>
    </w:p>
    <w:p w:rsidR="00E545BE" w:rsidRDefault="00E545BE" w:rsidP="00E545BE">
      <w:pPr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考核项目：                          物业服务企业：                              考核日期：</w:t>
      </w:r>
    </w:p>
    <w:tbl>
      <w:tblPr>
        <w:tblpPr w:leftFromText="180" w:rightFromText="180" w:vertAnchor="text" w:horzAnchor="margin" w:tblpY="219"/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3"/>
        <w:gridCol w:w="4872"/>
        <w:gridCol w:w="709"/>
        <w:gridCol w:w="6237"/>
        <w:gridCol w:w="913"/>
      </w:tblGrid>
      <w:tr w:rsidR="00E545BE" w:rsidTr="00F32E43">
        <w:trPr>
          <w:trHeight w:val="488"/>
        </w:trPr>
        <w:tc>
          <w:tcPr>
            <w:tcW w:w="1473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项目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标准内容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分值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评分细则</w:t>
            </w:r>
          </w:p>
        </w:tc>
        <w:tc>
          <w:tcPr>
            <w:tcW w:w="913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扣</w:t>
            </w:r>
            <w:r>
              <w:rPr>
                <w:rFonts w:ascii="黑体" w:eastAsia="黑体" w:cs="仿宋_GB2312"/>
                <w:sz w:val="24"/>
              </w:rPr>
              <w:t xml:space="preserve"> </w:t>
            </w:r>
            <w:r>
              <w:rPr>
                <w:rFonts w:ascii="黑体" w:eastAsia="黑体" w:cs="仿宋_GB2312" w:hint="eastAsia"/>
                <w:sz w:val="24"/>
              </w:rPr>
              <w:t>分</w:t>
            </w:r>
          </w:p>
        </w:tc>
      </w:tr>
      <w:tr w:rsidR="00E545BE" w:rsidTr="00F32E43">
        <w:trPr>
          <w:trHeight w:val="1169"/>
        </w:trPr>
        <w:tc>
          <w:tcPr>
            <w:tcW w:w="1473" w:type="dxa"/>
            <w:vMerge w:val="restart"/>
            <w:vAlign w:val="center"/>
          </w:tcPr>
          <w:p w:rsidR="00E545BE" w:rsidRDefault="00E545BE" w:rsidP="00F32E43">
            <w:pPr>
              <w:pStyle w:val="ListParagraph1"/>
              <w:spacing w:line="300" w:lineRule="exact"/>
              <w:ind w:firstLineChars="0" w:firstLine="0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一、基础管理</w:t>
            </w:r>
          </w:p>
          <w:p w:rsidR="00E545BE" w:rsidRDefault="00E545BE" w:rsidP="00F32E43">
            <w:pPr>
              <w:spacing w:line="300" w:lineRule="exact"/>
              <w:ind w:firstLineChars="150" w:firstLine="315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cs="仿宋_GB2312"/>
                <w:szCs w:val="21"/>
              </w:rPr>
              <w:t>25</w:t>
            </w:r>
            <w:r>
              <w:rPr>
                <w:rFonts w:ascii="仿宋_GB2312" w:eastAsia="仿宋_GB2312" w:cs="仿宋_GB2312" w:hint="eastAsia"/>
                <w:szCs w:val="21"/>
              </w:rPr>
              <w:t>分）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  <w:highlight w:val="green"/>
              </w:rPr>
            </w:pPr>
            <w:r>
              <w:rPr>
                <w:rFonts w:ascii="仿宋_GB2312" w:eastAsia="仿宋_GB2312" w:cs="仿宋_GB23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、建立健全各项管理制度、各岗位工作标准，各项资料收集全面、整理归档规范。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tabs>
                <w:tab w:val="left" w:pos="1452"/>
              </w:tabs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tabs>
                <w:tab w:val="left" w:pos="1452"/>
              </w:tabs>
              <w:spacing w:line="260" w:lineRule="exact"/>
              <w:jc w:val="left"/>
              <w:rPr>
                <w:szCs w:val="21"/>
                <w:highlight w:val="green"/>
              </w:rPr>
            </w:pPr>
            <w:r>
              <w:rPr>
                <w:rFonts w:ascii="仿宋_GB2312" w:eastAsia="仿宋_GB2312" w:cs="仿宋_GB23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、制度、工作标准建立健全</w:t>
            </w:r>
            <w:r>
              <w:rPr>
                <w:rFonts w:ascii="仿宋_GB2312" w:eastAsia="仿宋_GB2312" w:cs="仿宋_GB2312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Cs w:val="21"/>
              </w:rPr>
              <w:t>分。主要检查：物业管理服务工作程序、收费管理制度、岗位考核制度等，发现一处不完整扣</w:t>
            </w:r>
            <w:r>
              <w:rPr>
                <w:rFonts w:ascii="仿宋_GB2312" w:eastAsia="仿宋_GB2312" w:cs="仿宋_GB2312"/>
                <w:szCs w:val="21"/>
              </w:rPr>
              <w:t>0.2</w:t>
            </w:r>
            <w:r>
              <w:rPr>
                <w:rFonts w:ascii="仿宋_GB2312" w:eastAsia="仿宋_GB2312" w:cs="仿宋_GB2312" w:hint="eastAsia"/>
                <w:szCs w:val="21"/>
              </w:rPr>
              <w:t>；</w:t>
            </w:r>
            <w:r>
              <w:rPr>
                <w:rFonts w:ascii="仿宋_GB2312" w:eastAsia="仿宋_GB2312" w:cs="仿宋_GB2312"/>
                <w:szCs w:val="21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、各项资料包括项目总平面规划图（竣工图）、地下管网竣工图，房屋数量、种类、用途分类成册、共用设施设备的设计、安装图纸资料和大中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修记录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及台账，收集不全面，归档不规范的扣</w:t>
            </w:r>
            <w:r>
              <w:rPr>
                <w:rFonts w:ascii="仿宋_GB2312" w:eastAsia="仿宋_GB2312" w:cs="仿宋_GB2312"/>
                <w:szCs w:val="21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分。</w:t>
            </w:r>
          </w:p>
        </w:tc>
        <w:tc>
          <w:tcPr>
            <w:tcW w:w="913" w:type="dxa"/>
          </w:tcPr>
          <w:p w:rsidR="00E545BE" w:rsidRDefault="00E545BE" w:rsidP="00F32E43">
            <w:pPr>
              <w:tabs>
                <w:tab w:val="left" w:pos="1452"/>
              </w:tabs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730"/>
        </w:trPr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专业技术人员持证上岗；员工着装统一，挂牌服务，文明礼貌。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26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4.0</w:t>
            </w:r>
            <w:r>
              <w:rPr>
                <w:rFonts w:ascii="仿宋_GB2312" w:eastAsia="仿宋_GB2312" w:cs="仿宋_GB2312" w:hint="eastAsia"/>
                <w:szCs w:val="21"/>
              </w:rPr>
              <w:t>。专业技术人员每发现</w:t>
            </w:r>
            <w:r>
              <w:rPr>
                <w:rFonts w:ascii="仿宋_GB2312" w:eastAsia="仿宋_GB2312" w:cs="仿宋_GB23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人无上岗证书扣</w:t>
            </w:r>
            <w:r>
              <w:rPr>
                <w:rFonts w:ascii="仿宋_GB2312" w:eastAsia="仿宋_GB2312" w:cs="仿宋_GB2312"/>
                <w:szCs w:val="21"/>
              </w:rPr>
              <w:t>0.1</w:t>
            </w:r>
            <w:r>
              <w:rPr>
                <w:rFonts w:ascii="仿宋_GB2312" w:eastAsia="仿宋_GB2312" w:cs="仿宋_GB2312" w:hint="eastAsia"/>
                <w:szCs w:val="21"/>
              </w:rPr>
              <w:t>，每发现</w:t>
            </w:r>
            <w:r>
              <w:rPr>
                <w:rFonts w:ascii="仿宋_GB2312" w:eastAsia="仿宋_GB2312" w:cs="仿宋_GB23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人着装及标识不符合扣</w:t>
            </w:r>
            <w:r>
              <w:rPr>
                <w:rFonts w:ascii="仿宋_GB2312" w:eastAsia="仿宋_GB2312" w:cs="仿宋_GB2312"/>
                <w:szCs w:val="21"/>
              </w:rPr>
              <w:t>0.1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Cs w:val="21"/>
              </w:rPr>
              <w:t>、建立业主档案，房屋及其配套设施权属清册，查阅方便。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 xml:space="preserve">5.0 </w:t>
            </w:r>
            <w:r>
              <w:rPr>
                <w:rFonts w:ascii="仿宋_GB2312" w:eastAsia="仿宋_GB2312" w:cs="仿宋_GB2312" w:hint="eastAsia"/>
                <w:szCs w:val="21"/>
              </w:rPr>
              <w:t>，每发现一处不符合扣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zCs w:val="21"/>
              </w:rPr>
              <w:t>、在项目显著位置设置物业服务公开栏，公示服务合同、服务标准、收费标准、投诉电话等。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5.0</w:t>
            </w:r>
            <w:r>
              <w:rPr>
                <w:rFonts w:ascii="仿宋_GB2312" w:eastAsia="仿宋_GB2312" w:cs="仿宋_GB2312" w:hint="eastAsia"/>
                <w:szCs w:val="21"/>
              </w:rPr>
              <w:t>，每发现少</w:t>
            </w:r>
            <w:r>
              <w:rPr>
                <w:rFonts w:ascii="仿宋_GB2312" w:eastAsia="仿宋_GB2312" w:cs="仿宋_GB23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项公示或不全扣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5</w:t>
            </w:r>
            <w:r>
              <w:rPr>
                <w:rFonts w:ascii="仿宋_GB2312" w:eastAsia="仿宋_GB2312" w:cs="仿宋_GB2312" w:hint="eastAsia"/>
                <w:szCs w:val="21"/>
              </w:rPr>
              <w:t>、建立</w:t>
            </w:r>
            <w:r>
              <w:rPr>
                <w:rFonts w:ascii="仿宋_GB2312" w:eastAsia="仿宋_GB2312" w:cs="仿宋_GB2312"/>
                <w:szCs w:val="21"/>
              </w:rPr>
              <w:t>24</w:t>
            </w:r>
            <w:r>
              <w:rPr>
                <w:rFonts w:ascii="仿宋_GB2312" w:eastAsia="仿宋_GB2312" w:cs="仿宋_GB2312" w:hint="eastAsia"/>
                <w:szCs w:val="21"/>
              </w:rPr>
              <w:t>小时值班制度，设立服务电话、接受业主和使用人对物业管理服务报修、求助、建议、问询、质疑、投诉等各类信息的收集和反馈，并及时处理，有回访制度和记录。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tabs>
                <w:tab w:val="left" w:pos="2439"/>
              </w:tabs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tabs>
                <w:tab w:val="left" w:pos="2439"/>
              </w:tabs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6.0</w:t>
            </w:r>
            <w:r>
              <w:rPr>
                <w:rFonts w:ascii="仿宋_GB2312" w:eastAsia="仿宋_GB2312" w:cs="仿宋_GB2312" w:hint="eastAsia"/>
                <w:szCs w:val="21"/>
              </w:rPr>
              <w:t>，值班制度不符合扣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，未设服务电话扣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，未建立投诉回访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记录台账扣</w:t>
            </w:r>
            <w:proofErr w:type="gramEnd"/>
            <w:r>
              <w:rPr>
                <w:rFonts w:ascii="仿宋_GB2312" w:eastAsia="仿宋_GB2312" w:cs="仿宋_GB2312"/>
                <w:szCs w:val="21"/>
              </w:rPr>
              <w:t>2.0</w:t>
            </w:r>
            <w:r>
              <w:rPr>
                <w:rFonts w:ascii="仿宋_GB2312" w:eastAsia="仿宋_GB2312" w:cs="仿宋_GB2312" w:hint="eastAsia"/>
                <w:szCs w:val="21"/>
              </w:rPr>
              <w:t>，发现一次不及时处理扣</w:t>
            </w:r>
            <w:r>
              <w:rPr>
                <w:rFonts w:ascii="仿宋_GB2312" w:eastAsia="仿宋_GB2312" w:cs="仿宋_GB2312"/>
                <w:szCs w:val="21"/>
              </w:rPr>
              <w:t>0.2</w:t>
            </w:r>
            <w:r>
              <w:rPr>
                <w:rFonts w:ascii="仿宋_GB2312" w:eastAsia="仿宋_GB2312" w:cs="仿宋_GB2312" w:hint="eastAsia"/>
                <w:szCs w:val="21"/>
              </w:rPr>
              <w:t>、没有回访记录每次扣</w:t>
            </w:r>
            <w:r>
              <w:rPr>
                <w:rFonts w:ascii="仿宋_GB2312" w:eastAsia="仿宋_GB2312" w:cs="仿宋_GB2312"/>
                <w:szCs w:val="21"/>
              </w:rPr>
              <w:t>0.1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tabs>
                <w:tab w:val="left" w:pos="2439"/>
              </w:tabs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 w:val="restart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二、共用部位、共用设施设备管理（</w:t>
            </w:r>
            <w:r>
              <w:rPr>
                <w:rFonts w:ascii="仿宋_GB2312" w:eastAsia="仿宋_GB2312" w:cs="仿宋_GB2312"/>
                <w:szCs w:val="21"/>
              </w:rPr>
              <w:t>35</w:t>
            </w:r>
            <w:r>
              <w:rPr>
                <w:rFonts w:ascii="仿宋_GB2312" w:eastAsia="仿宋_GB2312" w:cs="仿宋_GB2312" w:hint="eastAsia"/>
                <w:szCs w:val="21"/>
              </w:rPr>
              <w:t>分）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6</w:t>
            </w:r>
            <w:r>
              <w:rPr>
                <w:rFonts w:ascii="仿宋_GB2312" w:eastAsia="仿宋_GB2312" w:cs="仿宋_GB2312" w:hint="eastAsia"/>
                <w:szCs w:val="21"/>
              </w:rPr>
              <w:t>、在出入口设有小区平面示意图，主要路口设有路标，组团及幢、单元（门）、户门标号标志明显。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。无示意图扣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，无路标扣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，幢、单元、户号每缺一个扣</w:t>
            </w:r>
            <w:r>
              <w:rPr>
                <w:rFonts w:ascii="仿宋_GB2312" w:eastAsia="仿宋_GB2312" w:cs="仿宋_GB2312"/>
                <w:szCs w:val="21"/>
              </w:rPr>
              <w:t>0.1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  <w:vAlign w:val="center"/>
          </w:tcPr>
          <w:p w:rsidR="00E545BE" w:rsidRDefault="00E545BE" w:rsidP="00F32E43">
            <w:pPr>
              <w:spacing w:line="3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7</w:t>
            </w:r>
            <w:r>
              <w:rPr>
                <w:rFonts w:ascii="仿宋_GB2312" w:eastAsia="仿宋_GB2312" w:cs="仿宋_GB2312" w:hint="eastAsia"/>
                <w:szCs w:val="21"/>
              </w:rPr>
              <w:t>、房屋外观完好、整洁，室外招牌，广告牌，霓虹灯按规定设置，保持整洁美观，无安全隐患或破损。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2.0</w:t>
            </w:r>
            <w:r>
              <w:rPr>
                <w:rFonts w:ascii="仿宋_GB2312" w:eastAsia="仿宋_GB2312" w:cs="仿宋_GB2312" w:hint="eastAsia"/>
                <w:szCs w:val="21"/>
              </w:rPr>
              <w:t>。未按规定设置或按规定设置但不整齐或有破损之处，每处扣</w:t>
            </w:r>
            <w:r>
              <w:rPr>
                <w:rFonts w:ascii="仿宋_GB2312" w:eastAsia="仿宋_GB2312" w:cs="仿宋_GB2312"/>
                <w:szCs w:val="21"/>
              </w:rPr>
              <w:t>0.2</w:t>
            </w:r>
            <w:r>
              <w:rPr>
                <w:rFonts w:ascii="仿宋_GB2312" w:eastAsia="仿宋_GB2312" w:cs="仿宋_GB2312" w:hint="eastAsia"/>
                <w:szCs w:val="21"/>
              </w:rPr>
              <w:t>，有安全隐患每处扣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589"/>
        </w:trPr>
        <w:tc>
          <w:tcPr>
            <w:tcW w:w="1473" w:type="dxa"/>
            <w:vMerge w:val="restart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lastRenderedPageBreak/>
              <w:t>二、共用部位、共用设施设备管理（</w:t>
            </w:r>
            <w:r>
              <w:rPr>
                <w:rFonts w:ascii="仿宋_GB2312" w:eastAsia="仿宋_GB2312" w:cs="仿宋_GB2312"/>
                <w:szCs w:val="21"/>
              </w:rPr>
              <w:t>35</w:t>
            </w:r>
            <w:r>
              <w:rPr>
                <w:rFonts w:ascii="仿宋_GB2312" w:eastAsia="仿宋_GB2312" w:cs="仿宋_GB2312" w:hint="eastAsia"/>
                <w:szCs w:val="21"/>
              </w:rPr>
              <w:t>分）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8</w:t>
            </w:r>
            <w:r>
              <w:rPr>
                <w:rFonts w:ascii="仿宋_GB2312" w:eastAsia="仿宋_GB2312" w:cs="仿宋_GB2312" w:hint="eastAsia"/>
                <w:szCs w:val="21"/>
              </w:rPr>
              <w:t>、建立装修装修管理办法，对违规搭建、破坏房屋安全结构等行为及时制止，有措施，有上报记录。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2.0</w:t>
            </w:r>
            <w:r>
              <w:rPr>
                <w:rFonts w:ascii="仿宋_GB2312" w:eastAsia="仿宋_GB2312" w:cs="仿宋_GB2312" w:hint="eastAsia"/>
                <w:szCs w:val="21"/>
              </w:rPr>
              <w:t>，未建立管理办法、未及时制止、无上报记录、未采取有效措施扣</w:t>
            </w:r>
            <w:r>
              <w:rPr>
                <w:rFonts w:ascii="仿宋_GB2312" w:eastAsia="仿宋_GB2312" w:cs="仿宋_GB2312"/>
                <w:szCs w:val="21"/>
              </w:rPr>
              <w:t>2.0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589"/>
        </w:trPr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ascii="仿宋_GB2312" w:eastAsia="仿宋_GB2312" w:cs="仿宋_GB2312" w:hint="eastAsia"/>
                <w:szCs w:val="21"/>
              </w:rPr>
              <w:t>、共用配套设施无随意改变用途现象；运行使用及维修按规定要求有记录，无事故隐患。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4.0</w:t>
            </w:r>
            <w:r>
              <w:rPr>
                <w:rFonts w:ascii="仿宋_GB2312" w:eastAsia="仿宋_GB2312" w:cs="仿宋_GB2312" w:hint="eastAsia"/>
                <w:szCs w:val="21"/>
              </w:rPr>
              <w:t>。每发现一处不符合扣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289"/>
        </w:trPr>
        <w:tc>
          <w:tcPr>
            <w:tcW w:w="1473" w:type="dxa"/>
            <w:vMerge/>
            <w:vAlign w:val="center"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10</w:t>
            </w:r>
            <w:r>
              <w:rPr>
                <w:rFonts w:ascii="仿宋_GB2312" w:eastAsia="仿宋_GB2312" w:cs="仿宋_GB2312" w:hint="eastAsia"/>
                <w:szCs w:val="21"/>
              </w:rPr>
              <w:t>、排水（污）管道畅通，无堵塞外溢现象。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。发现一处堵塞外溢现象扣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589"/>
        </w:trPr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11</w:t>
            </w:r>
            <w:r>
              <w:rPr>
                <w:rFonts w:ascii="仿宋_GB2312" w:eastAsia="仿宋_GB2312" w:cs="仿宋_GB2312" w:hint="eastAsia"/>
                <w:szCs w:val="21"/>
              </w:rPr>
              <w:t>、道路畅通，路面平整，各类窨井盖完好无缺损。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 xml:space="preserve">4.0 </w:t>
            </w:r>
            <w:r>
              <w:rPr>
                <w:rFonts w:ascii="仿宋_GB2312" w:eastAsia="仿宋_GB2312" w:cs="仿宋_GB2312" w:hint="eastAsia"/>
                <w:szCs w:val="21"/>
              </w:rPr>
              <w:t>，每发现一处道路积水扣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，每发现一处井盖缺损扣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889"/>
        </w:trPr>
        <w:tc>
          <w:tcPr>
            <w:tcW w:w="1473" w:type="dxa"/>
            <w:vMerge/>
            <w:vAlign w:val="center"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12</w:t>
            </w:r>
            <w:r>
              <w:rPr>
                <w:rFonts w:ascii="仿宋_GB2312" w:eastAsia="仿宋_GB2312" w:cs="仿宋_GB2312" w:hint="eastAsia"/>
                <w:szCs w:val="21"/>
              </w:rPr>
              <w:t>、供水设备运行正常，无渗漏；二次生活用水水质符合卫生标准有保障措施；制定停水及事故处理方案。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设备运行正常、无渗漏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，每发现一处不符合扣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；有二次供水水质保障措施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无措施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或措施不严</w:t>
            </w:r>
            <w:r>
              <w:rPr>
                <w:rFonts w:ascii="仿宋_GB2312" w:eastAsia="仿宋_GB2312" w:cs="仿宋_GB2312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szCs w:val="21"/>
              </w:rPr>
              <w:t>；有停水及事故处理方案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无方案</w:t>
            </w:r>
            <w:proofErr w:type="gramEnd"/>
            <w:r>
              <w:rPr>
                <w:rFonts w:ascii="仿宋_GB2312" w:eastAsia="仿宋_GB2312" w:cs="仿宋_GB2312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889"/>
        </w:trPr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13</w:t>
            </w:r>
            <w:r>
              <w:rPr>
                <w:rFonts w:ascii="仿宋_GB2312" w:eastAsia="仿宋_GB2312" w:cs="仿宋_GB2312" w:hint="eastAsia"/>
                <w:szCs w:val="21"/>
              </w:rPr>
              <w:t>、制定供电系统管理措施并严格执行，记录完整；供电设备运行正常，配电室管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理符合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规定；路灯、楼道灯等公共照明设备完好。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4.0</w:t>
            </w:r>
            <w:r>
              <w:rPr>
                <w:rFonts w:ascii="仿宋_GB2312" w:eastAsia="仿宋_GB2312" w:cs="仿宋_GB2312" w:hint="eastAsia"/>
                <w:szCs w:val="21"/>
              </w:rPr>
              <w:t>。发现一处不符合扣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1189"/>
        </w:trPr>
        <w:tc>
          <w:tcPr>
            <w:tcW w:w="1473" w:type="dxa"/>
            <w:vMerge/>
            <w:vAlign w:val="center"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14</w:t>
            </w:r>
            <w:r>
              <w:rPr>
                <w:rFonts w:ascii="仿宋_GB2312" w:eastAsia="仿宋_GB2312" w:cs="仿宋_GB2312" w:hint="eastAsia"/>
                <w:szCs w:val="21"/>
              </w:rPr>
              <w:t>、电梯按规定运行，安全设施齐全，无安全事故，轿厢、井道保持清洁；电梯按规定维保，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维保记录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完整，年检合格；电梯机房透风、照明良好；制定出现电梯故障后的应急处理方案。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6.0</w:t>
            </w:r>
            <w:r>
              <w:rPr>
                <w:rFonts w:ascii="仿宋_GB2312" w:eastAsia="仿宋_GB2312" w:cs="仿宋_GB2312" w:hint="eastAsia"/>
                <w:szCs w:val="21"/>
              </w:rPr>
              <w:t>。无电梯年检合格证扣</w:t>
            </w:r>
            <w:r>
              <w:rPr>
                <w:rFonts w:ascii="仿宋_GB2312" w:eastAsia="仿宋_GB2312" w:cs="仿宋_GB2312"/>
                <w:szCs w:val="21"/>
              </w:rPr>
              <w:t>6.0</w:t>
            </w:r>
            <w:r>
              <w:rPr>
                <w:rFonts w:ascii="仿宋_GB2312" w:eastAsia="仿宋_GB2312" w:cs="仿宋_GB2312" w:hint="eastAsia"/>
                <w:szCs w:val="21"/>
              </w:rPr>
              <w:t>。电梯出现问题及时维修不及时扣</w:t>
            </w:r>
            <w:r>
              <w:rPr>
                <w:rFonts w:ascii="仿宋_GB2312" w:eastAsia="仿宋_GB2312" w:cs="仿宋_GB2312"/>
                <w:szCs w:val="21"/>
              </w:rPr>
              <w:t>2.0</w:t>
            </w:r>
            <w:r>
              <w:rPr>
                <w:rFonts w:ascii="仿宋_GB2312" w:eastAsia="仿宋_GB2312" w:cs="仿宋_GB2312" w:hint="eastAsia"/>
                <w:szCs w:val="21"/>
              </w:rPr>
              <w:t>，其他发现一处不符合扣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889"/>
        </w:trPr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  <w:highlight w:val="green"/>
              </w:rPr>
            </w:pPr>
            <w:r>
              <w:rPr>
                <w:rFonts w:ascii="仿宋_GB2312" w:eastAsia="仿宋_GB2312" w:cs="仿宋_GB2312"/>
                <w:szCs w:val="21"/>
              </w:rPr>
              <w:t>15</w:t>
            </w:r>
            <w:r>
              <w:rPr>
                <w:rFonts w:ascii="仿宋_GB2312" w:eastAsia="仿宋_GB2312" w:cs="仿宋_GB2312" w:hint="eastAsia"/>
                <w:szCs w:val="21"/>
              </w:rPr>
              <w:t>、消防设施设备完好无损，可随时起用；消防通道畅通；制定消防应急方案。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  <w:highlight w:val="gree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4.0</w:t>
            </w:r>
            <w:r>
              <w:rPr>
                <w:rFonts w:ascii="仿宋_GB2312" w:eastAsia="仿宋_GB2312" w:cs="仿宋_GB2312" w:hint="eastAsia"/>
                <w:szCs w:val="21"/>
              </w:rPr>
              <w:t>。设施和道路每发现一处不符合扣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；无应急方案扣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，应急方案不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完善扣</w:t>
            </w:r>
            <w:proofErr w:type="gramEnd"/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。当年度内发生</w:t>
            </w:r>
            <w:r>
              <w:rPr>
                <w:rFonts w:ascii="仿宋_GB2312" w:eastAsia="仿宋_GB2312" w:cs="仿宋_GB23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次火灾案件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，每增加</w:t>
            </w:r>
            <w:r>
              <w:rPr>
                <w:rFonts w:ascii="仿宋_GB2312" w:eastAsia="仿宋_GB2312" w:cs="仿宋_GB2312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次扣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，扣完为止。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 w:val="restart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三、秩序维护（</w:t>
            </w:r>
            <w:r>
              <w:rPr>
                <w:rFonts w:ascii="仿宋_GB2312" w:eastAsia="仿宋_GB2312" w:cs="仿宋_GB2312"/>
                <w:szCs w:val="21"/>
              </w:rPr>
              <w:t>15</w:t>
            </w:r>
            <w:r>
              <w:rPr>
                <w:rFonts w:ascii="仿宋_GB2312" w:eastAsia="仿宋_GB2312" w:cs="仿宋_GB2312" w:hint="eastAsia"/>
                <w:szCs w:val="21"/>
              </w:rPr>
              <w:t>分）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16</w:t>
            </w:r>
            <w:r>
              <w:rPr>
                <w:rFonts w:ascii="仿宋_GB2312" w:eastAsia="仿宋_GB2312" w:cs="仿宋_GB2312" w:hint="eastAsia"/>
                <w:szCs w:val="21"/>
              </w:rPr>
              <w:t>、封闭（半封闭）项目实行</w:t>
            </w:r>
            <w:r>
              <w:rPr>
                <w:rFonts w:ascii="仿宋_GB2312" w:eastAsia="仿宋_GB2312" w:cs="仿宋_GB2312"/>
                <w:szCs w:val="21"/>
              </w:rPr>
              <w:t>24</w:t>
            </w:r>
            <w:r>
              <w:rPr>
                <w:rFonts w:ascii="仿宋_GB2312" w:eastAsia="仿宋_GB2312" w:cs="仿宋_GB2312" w:hint="eastAsia"/>
                <w:szCs w:val="21"/>
              </w:rPr>
              <w:t>小时值班及巡逻制度；开放式项目有巡逻值班；值班、巡逻记录完整。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5.0</w:t>
            </w:r>
            <w:r>
              <w:rPr>
                <w:rFonts w:ascii="仿宋_GB2312" w:eastAsia="仿宋_GB2312" w:cs="仿宋_GB2312" w:hint="eastAsia"/>
                <w:szCs w:val="21"/>
              </w:rPr>
              <w:t>，基本符合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，较差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，不符合</w:t>
            </w:r>
            <w:r>
              <w:rPr>
                <w:rFonts w:ascii="仿宋_GB2312" w:eastAsia="仿宋_GB2312" w:cs="仿宋_GB2312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17</w:t>
            </w:r>
            <w:r>
              <w:rPr>
                <w:rFonts w:ascii="仿宋_GB2312" w:eastAsia="仿宋_GB2312" w:cs="仿宋_GB2312" w:hint="eastAsia"/>
                <w:szCs w:val="21"/>
              </w:rPr>
              <w:t>、进出区域车辆管理有序，出入登记，台帐清楚，无堵塞交通现象，不影响行人通行。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  <w:highlight w:val="gree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5.0</w:t>
            </w:r>
            <w:r>
              <w:rPr>
                <w:rFonts w:ascii="仿宋_GB2312" w:eastAsia="仿宋_GB2312" w:cs="仿宋_GB2312" w:hint="eastAsia"/>
                <w:szCs w:val="21"/>
              </w:rPr>
              <w:t>。每发现一处不符合扣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18</w:t>
            </w:r>
            <w:r>
              <w:rPr>
                <w:rFonts w:ascii="仿宋_GB2312" w:eastAsia="仿宋_GB2312" w:cs="仿宋_GB2312" w:hint="eastAsia"/>
                <w:szCs w:val="21"/>
              </w:rPr>
              <w:t>、机动车辆停车场管理制度完善，管理制度明确，有专人疏导，车辆进出有登记。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  <w:highlight w:val="gree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。制度完善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，基本完善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；每发现一台车辆乱停放扣</w:t>
            </w:r>
            <w:r>
              <w:rPr>
                <w:rFonts w:ascii="仿宋_GB2312" w:eastAsia="仿宋_GB2312" w:cs="仿宋_GB2312"/>
                <w:szCs w:val="21"/>
              </w:rPr>
              <w:t>0.1</w:t>
            </w:r>
            <w:r>
              <w:rPr>
                <w:rFonts w:ascii="仿宋_GB2312" w:eastAsia="仿宋_GB2312" w:cs="仿宋_GB2312" w:hint="eastAsia"/>
                <w:szCs w:val="21"/>
              </w:rPr>
              <w:t>；车辆进出无记录扣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，记录不全扣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258"/>
        </w:trPr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19</w:t>
            </w:r>
            <w:r>
              <w:rPr>
                <w:rFonts w:ascii="仿宋_GB2312" w:eastAsia="仿宋_GB2312" w:cs="仿宋_GB2312" w:hint="eastAsia"/>
                <w:szCs w:val="21"/>
              </w:rPr>
              <w:t>、主干道、重点区域设有明显的标志和安全防范措施。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  <w:highlight w:val="gree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2.0</w:t>
            </w:r>
            <w:r>
              <w:rPr>
                <w:rFonts w:ascii="仿宋_GB2312" w:eastAsia="仿宋_GB2312" w:cs="仿宋_GB2312" w:hint="eastAsia"/>
                <w:szCs w:val="21"/>
              </w:rPr>
              <w:t>。制度不全或不落实扣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，乱停放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每部车扣</w:t>
            </w:r>
            <w:proofErr w:type="gramEnd"/>
            <w:r>
              <w:rPr>
                <w:rFonts w:ascii="仿宋_GB2312" w:eastAsia="仿宋_GB2312" w:cs="仿宋_GB2312"/>
                <w:szCs w:val="21"/>
              </w:rPr>
              <w:t>0.2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 w:val="restart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四、环境卫生管理（</w:t>
            </w:r>
            <w:r>
              <w:rPr>
                <w:rFonts w:ascii="仿宋_GB2312" w:eastAsia="仿宋_GB2312" w:cs="仿宋_GB2312"/>
                <w:szCs w:val="21"/>
              </w:rPr>
              <w:t>10</w:t>
            </w:r>
            <w:r>
              <w:rPr>
                <w:rFonts w:ascii="仿宋_GB2312" w:eastAsia="仿宋_GB2312" w:cs="仿宋_GB2312" w:hint="eastAsia"/>
                <w:szCs w:val="21"/>
              </w:rPr>
              <w:t>分）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20</w:t>
            </w:r>
            <w:r>
              <w:rPr>
                <w:rFonts w:ascii="仿宋_GB2312" w:eastAsia="仿宋_GB2312" w:cs="仿宋_GB2312" w:hint="eastAsia"/>
                <w:szCs w:val="21"/>
              </w:rPr>
              <w:t>、环卫设施设备完善；垃圾做到日产日清；定期进行卫生消毒灭杀，并有记录。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。发现一项不符合扣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621"/>
        </w:trPr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21</w:t>
            </w:r>
            <w:r>
              <w:rPr>
                <w:rFonts w:ascii="仿宋_GB2312" w:eastAsia="仿宋_GB2312" w:cs="仿宋_GB2312" w:hint="eastAsia"/>
                <w:szCs w:val="21"/>
              </w:rPr>
              <w:t>、清洁卫生实行责任制，有专职的清洁人员和明确的责任范围，实行标准化保洁。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。未实行现行责任制的扣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，无专职的清洁人员、无明确的责任范围各扣</w:t>
            </w:r>
            <w:r>
              <w:rPr>
                <w:rFonts w:ascii="仿宋_GB2312" w:eastAsia="仿宋_GB2312" w:cs="仿宋_GB2312"/>
                <w:szCs w:val="21"/>
              </w:rPr>
              <w:t>0.5</w:t>
            </w:r>
            <w:r>
              <w:rPr>
                <w:rFonts w:ascii="仿宋_GB2312" w:eastAsia="仿宋_GB2312" w:cs="仿宋_GB2312" w:hint="eastAsia"/>
                <w:szCs w:val="21"/>
              </w:rPr>
              <w:t>，未实行标准化保洁的扣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22</w:t>
            </w:r>
            <w:r>
              <w:rPr>
                <w:rFonts w:ascii="仿宋_GB2312" w:eastAsia="仿宋_GB2312" w:cs="仿宋_GB2312" w:hint="eastAsia"/>
                <w:szCs w:val="21"/>
              </w:rPr>
              <w:t>、房屋公共用部位保持清洁，无乱贴乱画，无擅自占用和堆放杂物现象，楼梯扶栏，单元防盗门、天台公共玻璃窗等要保持洁净；无放养家禽现象；水面、喷水池等水景内无垃圾。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4.0</w:t>
            </w:r>
            <w:r>
              <w:rPr>
                <w:rFonts w:ascii="仿宋_GB2312" w:eastAsia="仿宋_GB2312" w:cs="仿宋_GB2312" w:hint="eastAsia"/>
                <w:szCs w:val="21"/>
              </w:rPr>
              <w:t>。发现一处不符合扣</w:t>
            </w:r>
            <w:r>
              <w:rPr>
                <w:rFonts w:ascii="仿宋_GB2312" w:eastAsia="仿宋_GB2312" w:cs="仿宋_GB2312"/>
                <w:szCs w:val="21"/>
              </w:rPr>
              <w:t>0.2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 w:val="restart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五、绿化管理（</w:t>
            </w:r>
            <w:r>
              <w:rPr>
                <w:rFonts w:ascii="仿宋_GB2312" w:eastAsia="仿宋_GB2312" w:cs="仿宋_GB2312"/>
                <w:szCs w:val="21"/>
              </w:rPr>
              <w:t>9</w:t>
            </w:r>
            <w:r>
              <w:rPr>
                <w:rFonts w:ascii="仿宋_GB2312" w:eastAsia="仿宋_GB2312" w:cs="仿宋_GB2312" w:hint="eastAsia"/>
                <w:szCs w:val="21"/>
              </w:rPr>
              <w:t>分）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23</w:t>
            </w:r>
            <w:r>
              <w:rPr>
                <w:rFonts w:ascii="仿宋_GB2312" w:eastAsia="仿宋_GB2312" w:cs="仿宋_GB2312" w:hint="eastAsia"/>
                <w:szCs w:val="21"/>
              </w:rPr>
              <w:t>、花草树木养护措施完善，绿化定期修剪、除虫、除草，整齐美观，乔灌木草坪无虫害。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  <w:highlight w:val="green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，基本符合</w:t>
            </w:r>
            <w:r>
              <w:rPr>
                <w:rFonts w:ascii="仿宋_GB2312" w:eastAsia="仿宋_GB2312" w:cs="仿宋_GB2312"/>
                <w:szCs w:val="21"/>
              </w:rPr>
              <w:t>2.0</w:t>
            </w:r>
            <w:r>
              <w:rPr>
                <w:rFonts w:ascii="仿宋_GB2312" w:eastAsia="仿宋_GB2312" w:cs="仿宋_GB2312" w:hint="eastAsia"/>
                <w:szCs w:val="21"/>
              </w:rPr>
              <w:t>，不符合</w:t>
            </w:r>
            <w:r>
              <w:rPr>
                <w:rFonts w:ascii="仿宋_GB2312" w:eastAsia="仿宋_GB2312" w:cs="仿宋_GB2312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24</w:t>
            </w:r>
            <w:r>
              <w:rPr>
                <w:rFonts w:ascii="仿宋_GB2312" w:eastAsia="仿宋_GB2312" w:cs="仿宋_GB2312" w:hint="eastAsia"/>
                <w:szCs w:val="21"/>
              </w:rPr>
              <w:t>、绿地无擅自改变用途和破坏、践踏、占用现象。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，每发现一处不符合扣</w:t>
            </w:r>
            <w:r>
              <w:rPr>
                <w:rFonts w:ascii="仿宋_GB2312" w:eastAsia="仿宋_GB2312" w:cs="仿宋_GB2312"/>
                <w:szCs w:val="21"/>
              </w:rPr>
              <w:t>0.2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25</w:t>
            </w:r>
            <w:r>
              <w:rPr>
                <w:rFonts w:ascii="仿宋_GB2312" w:eastAsia="仿宋_GB2312" w:cs="仿宋_GB2312" w:hint="eastAsia"/>
                <w:szCs w:val="21"/>
              </w:rPr>
              <w:t>、绿化带内无垃圾、杂物。</w:t>
            </w:r>
          </w:p>
        </w:tc>
        <w:tc>
          <w:tcPr>
            <w:tcW w:w="709" w:type="dxa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，每发现一处有纸屑或烟头等杂物扣</w:t>
            </w:r>
            <w:r>
              <w:rPr>
                <w:rFonts w:ascii="仿宋_GB2312" w:eastAsia="仿宋_GB2312" w:cs="仿宋_GB2312"/>
                <w:szCs w:val="21"/>
              </w:rPr>
              <w:t>0.2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 w:val="restart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六、参与文明创建（</w:t>
            </w:r>
            <w:r>
              <w:rPr>
                <w:rFonts w:ascii="仿宋_GB2312" w:eastAsia="仿宋_GB2312" w:cs="仿宋_GB2312"/>
                <w:szCs w:val="21"/>
              </w:rPr>
              <w:t>6</w:t>
            </w:r>
            <w:r>
              <w:rPr>
                <w:rFonts w:ascii="仿宋_GB2312" w:eastAsia="仿宋_GB2312" w:cs="仿宋_GB2312" w:hint="eastAsia"/>
                <w:szCs w:val="21"/>
              </w:rPr>
              <w:t>分）</w:t>
            </w:r>
          </w:p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26</w:t>
            </w:r>
            <w:r>
              <w:rPr>
                <w:rFonts w:ascii="仿宋_GB2312" w:eastAsia="仿宋_GB2312" w:cs="仿宋_GB2312" w:hint="eastAsia"/>
                <w:szCs w:val="21"/>
              </w:rPr>
              <w:t>、通过宣传栏、条幅等载体开展物业服务政策法规及社会主义核心价值观宣传活动。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1.0</w:t>
            </w:r>
            <w:r>
              <w:rPr>
                <w:rFonts w:ascii="仿宋_GB2312" w:eastAsia="仿宋_GB2312" w:cs="仿宋_GB2312" w:hint="eastAsia"/>
                <w:szCs w:val="21"/>
              </w:rPr>
              <w:t>，不符合</w:t>
            </w:r>
            <w:r>
              <w:rPr>
                <w:rFonts w:ascii="仿宋_GB2312" w:eastAsia="仿宋_GB2312" w:cs="仿宋_GB2312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c>
          <w:tcPr>
            <w:tcW w:w="1473" w:type="dxa"/>
            <w:vMerge/>
          </w:tcPr>
          <w:p w:rsidR="00E545BE" w:rsidRDefault="00E545BE" w:rsidP="00F32E43"/>
        </w:tc>
        <w:tc>
          <w:tcPr>
            <w:tcW w:w="4872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27</w:t>
            </w:r>
            <w:r>
              <w:rPr>
                <w:rFonts w:ascii="仿宋_GB2312" w:eastAsia="仿宋_GB2312" w:cs="仿宋_GB2312" w:hint="eastAsia"/>
                <w:szCs w:val="21"/>
              </w:rPr>
              <w:t>、配合社区积极开展文明创建活动。及时将项目重大事务告知业主委员会或社区居委会，配合社区建设“三位一体”机制，定期参加物业服务联系会议。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符合</w:t>
            </w:r>
            <w:r>
              <w:rPr>
                <w:rFonts w:ascii="仿宋_GB2312" w:eastAsia="仿宋_GB2312" w:cs="仿宋_GB2312"/>
                <w:szCs w:val="21"/>
              </w:rPr>
              <w:t>5.0,</w:t>
            </w:r>
            <w:r>
              <w:rPr>
                <w:rFonts w:ascii="仿宋_GB2312" w:eastAsia="仿宋_GB2312" w:cs="仿宋_GB2312" w:hint="eastAsia"/>
                <w:szCs w:val="21"/>
              </w:rPr>
              <w:t>基本符合</w:t>
            </w:r>
            <w:r>
              <w:rPr>
                <w:rFonts w:ascii="仿宋_GB2312" w:eastAsia="仿宋_GB2312" w:cs="仿宋_GB2312"/>
                <w:szCs w:val="21"/>
              </w:rPr>
              <w:t>3.0</w:t>
            </w:r>
            <w:r>
              <w:rPr>
                <w:rFonts w:ascii="仿宋_GB2312" w:eastAsia="仿宋_GB2312" w:cs="仿宋_GB2312" w:hint="eastAsia"/>
                <w:szCs w:val="21"/>
              </w:rPr>
              <w:t>，不符合</w:t>
            </w:r>
            <w:r>
              <w:rPr>
                <w:rFonts w:ascii="仿宋_GB2312" w:eastAsia="仿宋_GB2312" w:cs="仿宋_GB2312"/>
                <w:szCs w:val="21"/>
              </w:rPr>
              <w:t>0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913" w:type="dxa"/>
          </w:tcPr>
          <w:p w:rsidR="00E545BE" w:rsidRDefault="00E545BE" w:rsidP="00F32E43">
            <w:pPr>
              <w:spacing w:line="30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E545BE" w:rsidTr="00F32E43">
        <w:trPr>
          <w:trHeight w:val="472"/>
        </w:trPr>
        <w:tc>
          <w:tcPr>
            <w:tcW w:w="6345" w:type="dxa"/>
            <w:gridSpan w:val="2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总分</w:t>
            </w:r>
          </w:p>
        </w:tc>
        <w:tc>
          <w:tcPr>
            <w:tcW w:w="709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100</w:t>
            </w:r>
          </w:p>
        </w:tc>
        <w:tc>
          <w:tcPr>
            <w:tcW w:w="6237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E545BE" w:rsidRDefault="00E545BE" w:rsidP="00F32E4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E545BE" w:rsidRDefault="00E545BE" w:rsidP="00E545BE">
      <w:pPr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考核人员（签字）：得分：</w:t>
      </w:r>
    </w:p>
    <w:p w:rsidR="00E545BE" w:rsidRDefault="00E545BE" w:rsidP="00E545BE">
      <w:pPr>
        <w:jc w:val="lef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被考核单位（盖章）：</w:t>
      </w:r>
    </w:p>
    <w:p w:rsidR="00E545BE" w:rsidRDefault="00E545BE" w:rsidP="00E545BE">
      <w:pPr>
        <w:spacing w:line="300" w:lineRule="exact"/>
        <w:jc w:val="lef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备注</w:t>
      </w:r>
      <w:r>
        <w:rPr>
          <w:rFonts w:ascii="仿宋_GB2312" w:eastAsia="仿宋_GB2312" w:cs="仿宋_GB2312"/>
          <w:szCs w:val="21"/>
        </w:rPr>
        <w:t>:1</w:t>
      </w:r>
      <w:r>
        <w:rPr>
          <w:rFonts w:ascii="仿宋_GB2312" w:eastAsia="仿宋_GB2312" w:cs="仿宋_GB2312" w:hint="eastAsia"/>
          <w:szCs w:val="21"/>
        </w:rPr>
        <w:t>、本评分标准仅</w:t>
      </w:r>
      <w:proofErr w:type="gramStart"/>
      <w:r>
        <w:rPr>
          <w:rFonts w:ascii="仿宋_GB2312" w:eastAsia="仿宋_GB2312" w:cs="仿宋_GB2312" w:hint="eastAsia"/>
          <w:szCs w:val="21"/>
        </w:rPr>
        <w:t>作考核</w:t>
      </w:r>
      <w:proofErr w:type="gramEnd"/>
      <w:r>
        <w:rPr>
          <w:rFonts w:ascii="仿宋_GB2312" w:eastAsia="仿宋_GB2312" w:cs="仿宋_GB2312" w:hint="eastAsia"/>
          <w:szCs w:val="21"/>
        </w:rPr>
        <w:t>组实地检查，其内容不等同于《物业服务合同》。</w:t>
      </w:r>
    </w:p>
    <w:p w:rsidR="00FA1722" w:rsidRPr="00E545BE" w:rsidRDefault="00E545BE" w:rsidP="00E545BE">
      <w:pPr>
        <w:spacing w:line="300" w:lineRule="exact"/>
        <w:ind w:firstLineChars="250" w:firstLine="525"/>
        <w:jc w:val="left"/>
      </w:pPr>
      <w:r>
        <w:rPr>
          <w:rFonts w:ascii="仿宋_GB2312" w:eastAsia="仿宋_GB2312" w:cs="仿宋_GB2312"/>
          <w:szCs w:val="21"/>
        </w:rPr>
        <w:t>2</w:t>
      </w:r>
      <w:r>
        <w:rPr>
          <w:rFonts w:ascii="仿宋_GB2312" w:eastAsia="仿宋_GB2312" w:cs="仿宋_GB2312" w:hint="eastAsia"/>
          <w:szCs w:val="21"/>
        </w:rPr>
        <w:t>、老旧小区考核根据实际情况在本细则中统</w:t>
      </w:r>
      <w:proofErr w:type="gramStart"/>
      <w:r>
        <w:rPr>
          <w:rFonts w:ascii="仿宋_GB2312" w:eastAsia="仿宋_GB2312" w:cs="仿宋_GB2312" w:hint="eastAsia"/>
          <w:szCs w:val="21"/>
        </w:rPr>
        <w:t>一</w:t>
      </w:r>
      <w:proofErr w:type="gramEnd"/>
      <w:r>
        <w:rPr>
          <w:rFonts w:ascii="仿宋_GB2312" w:eastAsia="仿宋_GB2312" w:cs="仿宋_GB2312" w:hint="eastAsia"/>
          <w:szCs w:val="21"/>
        </w:rPr>
        <w:t>选定内容，统一评分标准；考核项目无电梯、二次供水等设施设备的该项目内容不扣分。</w:t>
      </w:r>
    </w:p>
    <w:sectPr w:rsidR="00FA1722" w:rsidRPr="00E545BE" w:rsidSect="00E545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46D8"/>
    <w:multiLevelType w:val="singleLevel"/>
    <w:tmpl w:val="581D46D8"/>
    <w:lvl w:ilvl="0">
      <w:start w:val="2"/>
      <w:numFmt w:val="decimal"/>
      <w:lvlRestart w:val="0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545BE"/>
    <w:rsid w:val="000E648B"/>
    <w:rsid w:val="00E12075"/>
    <w:rsid w:val="00E545BE"/>
    <w:rsid w:val="00FA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E545BE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2324</Characters>
  <Application>Microsoft Office Word</Application>
  <DocSecurity>0</DocSecurity>
  <Lines>19</Lines>
  <Paragraphs>5</Paragraphs>
  <ScaleCrop>false</ScaleCrop>
  <Company>微软中国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张佳音</dc:creator>
  <cp:lastModifiedBy>张佳音</cp:lastModifiedBy>
  <cp:revision>1</cp:revision>
  <dcterms:created xsi:type="dcterms:W3CDTF">2017-04-23T09:13:00Z</dcterms:created>
  <dcterms:modified xsi:type="dcterms:W3CDTF">2017-04-23T09:16:00Z</dcterms:modified>
</cp:coreProperties>
</file>